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04" w:rsidRPr="00BE4210" w:rsidRDefault="00BE4210">
      <w:pPr>
        <w:rPr>
          <w:rFonts w:ascii="Century" w:hAnsi="Century"/>
          <w:i/>
          <w:sz w:val="20"/>
          <w:szCs w:val="20"/>
        </w:rPr>
      </w:pPr>
      <w:bookmarkStart w:id="0" w:name="_GoBack"/>
      <w:bookmarkEnd w:id="0"/>
      <w:r>
        <w:rPr>
          <w:rFonts w:ascii="Century" w:hAnsi="Century"/>
          <w:sz w:val="22"/>
        </w:rPr>
        <w:t xml:space="preserve">● </w:t>
      </w:r>
      <w:r w:rsidR="00775A04">
        <w:rPr>
          <w:rFonts w:ascii="Century" w:hAnsi="Century"/>
          <w:sz w:val="22"/>
        </w:rPr>
        <w:t xml:space="preserve">The links with the answers are provided prior to each question.  </w:t>
      </w:r>
      <w:r>
        <w:rPr>
          <w:rFonts w:ascii="Century" w:hAnsi="Century"/>
          <w:sz w:val="22"/>
        </w:rPr>
        <w:t xml:space="preserve">● </w:t>
      </w:r>
      <w:r w:rsidR="00775A04">
        <w:rPr>
          <w:rFonts w:ascii="Century" w:hAnsi="Century"/>
          <w:sz w:val="22"/>
        </w:rPr>
        <w:t xml:space="preserve">Sections/words/phrases within each page are in quotes when an exact place is needed to answer the question. </w:t>
      </w:r>
      <w:r>
        <w:rPr>
          <w:rFonts w:ascii="Century" w:hAnsi="Century"/>
          <w:sz w:val="22"/>
        </w:rPr>
        <w:t xml:space="preserve">● </w:t>
      </w:r>
      <w:r w:rsidR="00775A04">
        <w:rPr>
          <w:rFonts w:ascii="Century" w:hAnsi="Century"/>
          <w:sz w:val="22"/>
        </w:rPr>
        <w:t>The general answers are in gray following the questions; the most essential answer to the question is bolded in the gray area.</w:t>
      </w:r>
      <w:r>
        <w:rPr>
          <w:rFonts w:ascii="Century" w:hAnsi="Century"/>
          <w:sz w:val="22"/>
        </w:rPr>
        <w:t xml:space="preserve"> ● You could do this as a class together, or even better, assign it for homework (</w:t>
      </w:r>
      <w:r>
        <w:rPr>
          <w:rFonts w:ascii="Century" w:hAnsi="Century"/>
          <w:i/>
          <w:sz w:val="20"/>
          <w:szCs w:val="20"/>
        </w:rPr>
        <w:t>And a</w:t>
      </w:r>
      <w:r w:rsidR="00775A04" w:rsidRPr="00BE4210">
        <w:rPr>
          <w:rFonts w:ascii="Century" w:hAnsi="Century"/>
          <w:i/>
          <w:sz w:val="20"/>
          <w:szCs w:val="20"/>
        </w:rPr>
        <w:t xml:space="preserve"> TA could grade these – just circle a few of the questions you are most concerned with for your students, then have a TA focus on these.  These answers should not just be a check off…</w:t>
      </w:r>
      <w:r>
        <w:rPr>
          <w:rFonts w:ascii="Century" w:hAnsi="Century"/>
          <w:i/>
          <w:sz w:val="20"/>
          <w:szCs w:val="20"/>
        </w:rPr>
        <w:t>).</w:t>
      </w:r>
    </w:p>
    <w:p w:rsidR="00775A04" w:rsidRDefault="00775A04">
      <w:pPr>
        <w:rPr>
          <w:rFonts w:ascii="Century" w:hAnsi="Century"/>
        </w:rPr>
      </w:pPr>
    </w:p>
    <w:p w:rsidR="00775A04" w:rsidRDefault="00775A04">
      <w:pPr>
        <w:rPr>
          <w:rFonts w:ascii="Century" w:hAnsi="Century"/>
        </w:rPr>
      </w:pPr>
      <w:r>
        <w:rPr>
          <w:rFonts w:ascii="Century" w:hAnsi="Century"/>
          <w:highlight w:val="yellow"/>
        </w:rPr>
        <w:t>UNIVERSITY OF WISCONSIN - MADISON</w:t>
      </w:r>
    </w:p>
    <w:p w:rsidR="00775A04" w:rsidRDefault="00775A04">
      <w:pPr>
        <w:rPr>
          <w:rFonts w:ascii="Century" w:hAnsi="Century"/>
        </w:rPr>
      </w:pPr>
    </w:p>
    <w:p w:rsidR="00775A04" w:rsidRDefault="00775A04">
      <w:pPr>
        <w:rPr>
          <w:rFonts w:ascii="Century" w:hAnsi="Century"/>
        </w:rPr>
      </w:pPr>
      <w:hyperlink r:id="rId6" w:history="1">
        <w:r>
          <w:rPr>
            <w:rStyle w:val="Hyperlink"/>
            <w:rFonts w:ascii="Century" w:hAnsi="Century"/>
          </w:rPr>
          <w:t>http://writing.wisc.edu/Handbook/QPA_plagiarism.html</w:t>
        </w:r>
      </w:hyperlink>
    </w:p>
    <w:p w:rsidR="00775A04" w:rsidRDefault="00775A04">
      <w:pPr>
        <w:rPr>
          <w:rFonts w:ascii="Century" w:hAnsi="Century"/>
          <w:b/>
          <w:bCs/>
          <w:sz w:val="26"/>
        </w:rPr>
      </w:pPr>
      <w:r>
        <w:rPr>
          <w:rFonts w:ascii="Century" w:hAnsi="Century"/>
          <w:b/>
          <w:bCs/>
          <w:sz w:val="26"/>
        </w:rPr>
        <w:t>1. What is “general common knowledge”?</w:t>
      </w:r>
    </w:p>
    <w:p w:rsidR="00775A04" w:rsidRDefault="00775A04">
      <w:pPr>
        <w:rPr>
          <w:color w:val="808080"/>
          <w:sz w:val="22"/>
        </w:rPr>
      </w:pPr>
      <w:r>
        <w:rPr>
          <w:rStyle w:val="Strong"/>
          <w:rFonts w:ascii="Arial" w:hAnsi="Arial" w:cs="Arial"/>
          <w:b w:val="0"/>
          <w:bCs w:val="0"/>
          <w:color w:val="808080"/>
          <w:sz w:val="22"/>
        </w:rPr>
        <w:t>General common knowledge</w:t>
      </w:r>
      <w:r>
        <w:rPr>
          <w:rStyle w:val="apple-converted-space"/>
          <w:rFonts w:ascii="Arial" w:hAnsi="Arial" w:cs="Arial"/>
          <w:color w:val="808080"/>
          <w:sz w:val="22"/>
        </w:rPr>
        <w:t> </w:t>
      </w:r>
      <w:r>
        <w:rPr>
          <w:rStyle w:val="apple-style-span"/>
          <w:rFonts w:ascii="Arial" w:hAnsi="Arial" w:cs="Arial"/>
          <w:color w:val="808080"/>
          <w:sz w:val="22"/>
        </w:rPr>
        <w:t xml:space="preserve">is factual information considered to be in the </w:t>
      </w:r>
      <w:r>
        <w:rPr>
          <w:rStyle w:val="apple-style-span"/>
          <w:rFonts w:ascii="Arial" w:hAnsi="Arial" w:cs="Arial"/>
          <w:b/>
          <w:bCs/>
          <w:color w:val="808080"/>
          <w:sz w:val="22"/>
        </w:rPr>
        <w:t>public domain</w:t>
      </w:r>
      <w:r>
        <w:rPr>
          <w:rStyle w:val="apple-style-span"/>
          <w:rFonts w:ascii="Arial" w:hAnsi="Arial" w:cs="Arial"/>
          <w:color w:val="808080"/>
          <w:sz w:val="22"/>
        </w:rPr>
        <w:t xml:space="preserve">, such as </w:t>
      </w:r>
      <w:r>
        <w:rPr>
          <w:rStyle w:val="apple-style-span"/>
          <w:rFonts w:ascii="Arial" w:hAnsi="Arial" w:cs="Arial"/>
          <w:b/>
          <w:bCs/>
          <w:color w:val="808080"/>
          <w:sz w:val="22"/>
        </w:rPr>
        <w:t>birth and death dates of well-known figures, and generally accepted dates of military, political, literary, and other historical events</w:t>
      </w:r>
      <w:r>
        <w:rPr>
          <w:rStyle w:val="apple-style-span"/>
          <w:rFonts w:ascii="Arial" w:hAnsi="Arial" w:cs="Arial"/>
          <w:color w:val="808080"/>
          <w:sz w:val="22"/>
        </w:rPr>
        <w:t xml:space="preserve">. In general, factual information </w:t>
      </w:r>
      <w:r>
        <w:rPr>
          <w:rStyle w:val="apple-style-span"/>
          <w:rFonts w:ascii="Arial" w:hAnsi="Arial" w:cs="Arial"/>
          <w:b/>
          <w:bCs/>
          <w:color w:val="808080"/>
          <w:sz w:val="22"/>
        </w:rPr>
        <w:t>contained in multiple standard reference works</w:t>
      </w:r>
      <w:r>
        <w:rPr>
          <w:rStyle w:val="apple-style-span"/>
          <w:rFonts w:ascii="Arial" w:hAnsi="Arial" w:cs="Arial"/>
          <w:color w:val="808080"/>
          <w:sz w:val="22"/>
        </w:rPr>
        <w:t xml:space="preserve"> can usually be considered to be in the public domain.</w:t>
      </w:r>
    </w:p>
    <w:p w:rsidR="00775A04" w:rsidRDefault="00775A04">
      <w:pPr>
        <w:rPr>
          <w:sz w:val="22"/>
        </w:rPr>
      </w:pPr>
    </w:p>
    <w:p w:rsidR="00775A04" w:rsidRDefault="00775A04">
      <w:pPr>
        <w:rPr>
          <w:rFonts w:ascii="Century" w:hAnsi="Century"/>
          <w:b/>
          <w:bCs/>
          <w:sz w:val="26"/>
        </w:rPr>
      </w:pPr>
      <w:r>
        <w:rPr>
          <w:rFonts w:ascii="Century" w:hAnsi="Century"/>
          <w:b/>
          <w:bCs/>
          <w:sz w:val="26"/>
        </w:rPr>
        <w:t>2. What is “field-specific common knowledge”?</w:t>
      </w:r>
    </w:p>
    <w:p w:rsidR="00775A04" w:rsidRDefault="00775A04">
      <w:pPr>
        <w:rPr>
          <w:color w:val="808080"/>
          <w:sz w:val="22"/>
        </w:rPr>
      </w:pPr>
      <w:r>
        <w:rPr>
          <w:rStyle w:val="Strong"/>
          <w:rFonts w:ascii="Arial" w:hAnsi="Arial" w:cs="Arial"/>
          <w:b w:val="0"/>
          <w:bCs w:val="0"/>
          <w:color w:val="808080"/>
          <w:sz w:val="22"/>
        </w:rPr>
        <w:t>Field-specific common knowledge</w:t>
      </w:r>
      <w:r>
        <w:rPr>
          <w:rStyle w:val="apple-converted-space"/>
          <w:rFonts w:ascii="Arial" w:hAnsi="Arial" w:cs="Arial"/>
          <w:color w:val="808080"/>
          <w:sz w:val="22"/>
        </w:rPr>
        <w:t> </w:t>
      </w:r>
      <w:r>
        <w:rPr>
          <w:rStyle w:val="apple-style-span"/>
          <w:rFonts w:ascii="Arial" w:hAnsi="Arial" w:cs="Arial"/>
          <w:color w:val="808080"/>
          <w:sz w:val="22"/>
        </w:rPr>
        <w:t xml:space="preserve">is </w:t>
      </w:r>
      <w:r>
        <w:rPr>
          <w:rStyle w:val="apple-style-span"/>
          <w:rFonts w:ascii="Arial" w:hAnsi="Arial" w:cs="Arial"/>
          <w:b/>
          <w:bCs/>
          <w:color w:val="808080"/>
          <w:sz w:val="22"/>
        </w:rPr>
        <w:t>"common" only within a particular field or specialty</w:t>
      </w:r>
      <w:r>
        <w:rPr>
          <w:rStyle w:val="apple-style-span"/>
          <w:rFonts w:ascii="Arial" w:hAnsi="Arial" w:cs="Arial"/>
          <w:color w:val="808080"/>
          <w:sz w:val="22"/>
        </w:rPr>
        <w:t xml:space="preserve">. It may include facts, theories, or methods that are familiar to readers within that discipline. For instance, you </w:t>
      </w:r>
      <w:r>
        <w:rPr>
          <w:rStyle w:val="apple-style-span"/>
          <w:rFonts w:ascii="Arial" w:hAnsi="Arial" w:cs="Arial"/>
          <w:b/>
          <w:bCs/>
          <w:color w:val="808080"/>
          <w:sz w:val="22"/>
        </w:rPr>
        <w:t xml:space="preserve">may not need to cite a reference to Piaget’s developmental stages in a paper for an education class </w:t>
      </w:r>
      <w:r>
        <w:rPr>
          <w:rStyle w:val="apple-style-span"/>
          <w:rFonts w:ascii="Arial" w:hAnsi="Arial" w:cs="Arial"/>
          <w:color w:val="808080"/>
          <w:sz w:val="22"/>
        </w:rPr>
        <w:t>or give a source for your description of a commonly used method in a biology report - but you must be sure that this information is so widely known within that field that it will be shared by your readers.</w:t>
      </w:r>
    </w:p>
    <w:p w:rsidR="00775A04" w:rsidRDefault="00775A04"/>
    <w:p w:rsidR="00775A04" w:rsidRDefault="00775A04">
      <w:pPr>
        <w:rPr>
          <w:rFonts w:ascii="Century" w:hAnsi="Century"/>
          <w:b/>
          <w:bCs/>
          <w:sz w:val="26"/>
        </w:rPr>
      </w:pPr>
      <w:r>
        <w:rPr>
          <w:rFonts w:ascii="Century" w:hAnsi="Century"/>
          <w:b/>
          <w:bCs/>
          <w:sz w:val="26"/>
        </w:rPr>
        <w:t>3. What do you do if you are not sure if it is general/field-specific common knowledge?</w:t>
      </w:r>
    </w:p>
    <w:p w:rsidR="00775A04" w:rsidRDefault="00775A04">
      <w:pPr>
        <w:rPr>
          <w:rStyle w:val="Strong"/>
          <w:rFonts w:ascii="Arial" w:hAnsi="Arial" w:cs="Arial"/>
          <w:b w:val="0"/>
          <w:bCs w:val="0"/>
          <w:color w:val="808080"/>
          <w:sz w:val="22"/>
        </w:rPr>
      </w:pPr>
      <w:r>
        <w:rPr>
          <w:rStyle w:val="apple-style-span"/>
          <w:rFonts w:ascii="Arial" w:hAnsi="Arial" w:cs="Arial"/>
          <w:color w:val="808080"/>
          <w:sz w:val="22"/>
        </w:rPr>
        <w:t xml:space="preserve">If in doubt, </w:t>
      </w:r>
      <w:r>
        <w:rPr>
          <w:rStyle w:val="apple-style-span"/>
          <w:rFonts w:ascii="Arial" w:hAnsi="Arial" w:cs="Arial"/>
          <w:b/>
          <w:bCs/>
          <w:color w:val="808080"/>
          <w:sz w:val="22"/>
        </w:rPr>
        <w:t>be cautious and cite the source</w:t>
      </w:r>
      <w:r>
        <w:rPr>
          <w:rStyle w:val="apple-style-span"/>
          <w:rFonts w:ascii="Arial" w:hAnsi="Arial" w:cs="Arial"/>
          <w:color w:val="808080"/>
          <w:sz w:val="22"/>
        </w:rPr>
        <w:t>.</w:t>
      </w:r>
      <w:r>
        <w:rPr>
          <w:rStyle w:val="apple-converted-space"/>
          <w:rFonts w:ascii="Arial" w:hAnsi="Arial" w:cs="Arial"/>
          <w:color w:val="808080"/>
          <w:sz w:val="22"/>
        </w:rPr>
        <w:t> </w:t>
      </w:r>
      <w:r>
        <w:rPr>
          <w:rStyle w:val="Strong"/>
          <w:rFonts w:ascii="Arial" w:hAnsi="Arial" w:cs="Arial"/>
          <w:b w:val="0"/>
          <w:bCs w:val="0"/>
          <w:color w:val="808080"/>
          <w:sz w:val="22"/>
        </w:rPr>
        <w:t xml:space="preserve">And in the case of both general and field-specific common knowledge, </w:t>
      </w:r>
      <w:r>
        <w:rPr>
          <w:rStyle w:val="Strong"/>
          <w:rFonts w:ascii="Arial" w:hAnsi="Arial" w:cs="Arial"/>
          <w:color w:val="808080"/>
          <w:sz w:val="22"/>
        </w:rPr>
        <w:t>if you use the exact words of the reference source, you must use quotation marks and credit the source</w:t>
      </w:r>
      <w:r>
        <w:rPr>
          <w:rStyle w:val="Strong"/>
          <w:rFonts w:ascii="Arial" w:hAnsi="Arial" w:cs="Arial"/>
          <w:b w:val="0"/>
          <w:bCs w:val="0"/>
          <w:color w:val="808080"/>
          <w:sz w:val="22"/>
        </w:rPr>
        <w:t>.</w:t>
      </w:r>
    </w:p>
    <w:p w:rsidR="00775A04" w:rsidRDefault="00775A04">
      <w:pPr>
        <w:rPr>
          <w:b/>
          <w:bCs/>
          <w:color w:val="808080"/>
        </w:rPr>
      </w:pPr>
    </w:p>
    <w:p w:rsidR="00775A04" w:rsidRDefault="00775A04">
      <w:pPr>
        <w:rPr>
          <w:rFonts w:ascii="Century" w:hAnsi="Century"/>
        </w:rPr>
      </w:pPr>
      <w:hyperlink r:id="rId7" w:history="1">
        <w:r>
          <w:rPr>
            <w:rStyle w:val="Hyperlink"/>
            <w:rFonts w:ascii="Century" w:hAnsi="Century"/>
          </w:rPr>
          <w:t>http://writing.wisc.edu/Handbook/QPA_PorQ.html</w:t>
        </w:r>
      </w:hyperlink>
    </w:p>
    <w:p w:rsidR="00775A04" w:rsidRDefault="00775A04">
      <w:pPr>
        <w:rPr>
          <w:rFonts w:ascii="Century" w:hAnsi="Century"/>
          <w:b/>
          <w:bCs/>
          <w:sz w:val="26"/>
        </w:rPr>
      </w:pPr>
      <w:r>
        <w:rPr>
          <w:rFonts w:ascii="Century" w:hAnsi="Century"/>
          <w:b/>
          <w:bCs/>
          <w:sz w:val="26"/>
        </w:rPr>
        <w:t>4. Under the “In research papers” section, the last bullet point is key; what does it say about when you should use direct quotes?</w:t>
      </w:r>
    </w:p>
    <w:p w:rsidR="00775A04" w:rsidRDefault="00775A04">
      <w:pPr>
        <w:rPr>
          <w:rStyle w:val="apple-style-span"/>
          <w:rFonts w:ascii="Arial" w:hAnsi="Arial" w:cs="Arial"/>
          <w:b/>
          <w:bCs/>
          <w:color w:val="808080"/>
          <w:sz w:val="22"/>
        </w:rPr>
      </w:pPr>
      <w:r>
        <w:rPr>
          <w:rStyle w:val="apple-style-span"/>
          <w:rFonts w:ascii="Arial" w:hAnsi="Arial" w:cs="Arial"/>
          <w:b/>
          <w:bCs/>
          <w:color w:val="808080"/>
          <w:sz w:val="22"/>
        </w:rPr>
        <w:t>- to present a particularly well-stated passage whose meaning would be lost or changed if paraphrased or summarized</w:t>
      </w:r>
    </w:p>
    <w:p w:rsidR="00775A04" w:rsidRDefault="00775A04">
      <w:pPr>
        <w:rPr>
          <w:rStyle w:val="apple-style-span"/>
          <w:rFonts w:ascii="Arial" w:hAnsi="Arial" w:cs="Arial"/>
          <w:b/>
          <w:bCs/>
          <w:color w:val="808080"/>
        </w:rPr>
      </w:pPr>
    </w:p>
    <w:p w:rsidR="00775A04" w:rsidRDefault="00775A04">
      <w:pPr>
        <w:rPr>
          <w:rFonts w:ascii="Century" w:hAnsi="Century"/>
          <w:b/>
          <w:bCs/>
          <w:sz w:val="26"/>
        </w:rPr>
      </w:pPr>
      <w:r>
        <w:rPr>
          <w:rFonts w:ascii="Century" w:hAnsi="Century"/>
          <w:b/>
          <w:bCs/>
          <w:sz w:val="26"/>
        </w:rPr>
        <w:t>5. And what is the general answer about if you should quote or paraphrase?</w:t>
      </w:r>
    </w:p>
    <w:p w:rsidR="00775A04" w:rsidRDefault="00775A04">
      <w:pPr>
        <w:rPr>
          <w:b/>
          <w:bCs/>
          <w:color w:val="808080"/>
          <w:sz w:val="22"/>
        </w:rPr>
      </w:pPr>
      <w:r>
        <w:rPr>
          <w:rStyle w:val="apple-style-span"/>
          <w:rFonts w:ascii="Arial" w:hAnsi="Arial" w:cs="Arial"/>
          <w:color w:val="808080"/>
          <w:sz w:val="22"/>
        </w:rPr>
        <w:t xml:space="preserve">In general, </w:t>
      </w:r>
      <w:r>
        <w:rPr>
          <w:rStyle w:val="apple-style-span"/>
          <w:rFonts w:ascii="Arial" w:hAnsi="Arial" w:cs="Arial"/>
          <w:b/>
          <w:bCs/>
          <w:color w:val="808080"/>
          <w:sz w:val="22"/>
        </w:rPr>
        <w:t>use direct quotations only if you have a good reason</w:t>
      </w:r>
      <w:r>
        <w:rPr>
          <w:rStyle w:val="apple-style-span"/>
          <w:rFonts w:ascii="Arial" w:hAnsi="Arial" w:cs="Arial"/>
          <w:color w:val="808080"/>
          <w:sz w:val="22"/>
        </w:rPr>
        <w:t xml:space="preserve">. </w:t>
      </w:r>
      <w:r>
        <w:rPr>
          <w:rStyle w:val="apple-style-span"/>
          <w:rFonts w:ascii="Arial" w:hAnsi="Arial" w:cs="Arial"/>
          <w:b/>
          <w:bCs/>
          <w:color w:val="808080"/>
          <w:sz w:val="22"/>
        </w:rPr>
        <w:t>Most of your paper should be in your own words.</w:t>
      </w:r>
    </w:p>
    <w:p w:rsidR="00775A04" w:rsidRDefault="00775A04"/>
    <w:p w:rsidR="00775A04" w:rsidRDefault="00775A04">
      <w:pPr>
        <w:rPr>
          <w:rFonts w:ascii="Century" w:hAnsi="Century"/>
          <w:sz w:val="26"/>
        </w:rPr>
      </w:pPr>
      <w:hyperlink r:id="rId8" w:history="1">
        <w:r>
          <w:rPr>
            <w:rStyle w:val="Hyperlink"/>
            <w:rFonts w:ascii="Century" w:hAnsi="Century"/>
            <w:sz w:val="26"/>
          </w:rPr>
          <w:t>http://writing.wisc.edu</w:t>
        </w:r>
        <w:r>
          <w:rPr>
            <w:rStyle w:val="Hyperlink"/>
            <w:rFonts w:ascii="Century" w:hAnsi="Century"/>
            <w:sz w:val="26"/>
          </w:rPr>
          <w:t>/</w:t>
        </w:r>
        <w:r>
          <w:rPr>
            <w:rStyle w:val="Hyperlink"/>
            <w:rFonts w:ascii="Century" w:hAnsi="Century"/>
            <w:sz w:val="26"/>
          </w:rPr>
          <w:t>Handbook/QPA_para</w:t>
        </w:r>
        <w:r>
          <w:rPr>
            <w:rStyle w:val="Hyperlink"/>
            <w:rFonts w:ascii="Century" w:hAnsi="Century"/>
            <w:sz w:val="26"/>
          </w:rPr>
          <w:t>p</w:t>
        </w:r>
        <w:r>
          <w:rPr>
            <w:rStyle w:val="Hyperlink"/>
            <w:rFonts w:ascii="Century" w:hAnsi="Century"/>
            <w:sz w:val="26"/>
          </w:rPr>
          <w:t>hrase.html</w:t>
        </w:r>
      </w:hyperlink>
    </w:p>
    <w:p w:rsidR="00775A04" w:rsidRDefault="00775A04">
      <w:pPr>
        <w:rPr>
          <w:color w:val="808080"/>
          <w:sz w:val="22"/>
        </w:rPr>
      </w:pPr>
      <w:r>
        <w:rPr>
          <w:rFonts w:ascii="Century" w:hAnsi="Century"/>
          <w:b/>
          <w:bCs/>
          <w:sz w:val="26"/>
        </w:rPr>
        <w:t xml:space="preserve">6. </w:t>
      </w:r>
      <w:r w:rsidR="001053F0" w:rsidRPr="001053F0">
        <w:rPr>
          <w:rFonts w:ascii="Century" w:hAnsi="Century"/>
          <w:b/>
          <w:bCs/>
          <w:sz w:val="26"/>
        </w:rPr>
        <w:t>Under the “Word-for-Word Plagiarism” example, read the example and read “Why this is plagiarism” just read below the passage. Aside from not giving the source of information acknowledgement, what else has the writer done that shares that this piece is not their own work?</w:t>
      </w:r>
      <w:r w:rsidR="001053F0">
        <w:rPr>
          <w:rFonts w:ascii="Century" w:hAnsi="Century"/>
          <w:b/>
          <w:bCs/>
          <w:sz w:val="26"/>
        </w:rPr>
        <w:t xml:space="preserve"> </w:t>
      </w:r>
      <w:r>
        <w:rPr>
          <w:rStyle w:val="apple-style-span"/>
          <w:rFonts w:ascii="Arial" w:hAnsi="Arial" w:cs="Arial"/>
          <w:color w:val="808080"/>
          <w:sz w:val="22"/>
        </w:rPr>
        <w:t xml:space="preserve">Notice that the writer has not only “borrowed” Chase’s material (the results of her research) with no acknowledgment, but has </w:t>
      </w:r>
      <w:r>
        <w:rPr>
          <w:rStyle w:val="apple-style-span"/>
          <w:rFonts w:ascii="Arial" w:hAnsi="Arial" w:cs="Arial"/>
          <w:b/>
          <w:bCs/>
          <w:color w:val="808080"/>
          <w:sz w:val="22"/>
        </w:rPr>
        <w:t>also largely maintained the author’s method of expression and sentence structure</w:t>
      </w:r>
      <w:r>
        <w:rPr>
          <w:rStyle w:val="apple-style-span"/>
          <w:rFonts w:ascii="Arial" w:hAnsi="Arial" w:cs="Arial"/>
          <w:color w:val="808080"/>
          <w:sz w:val="22"/>
        </w:rPr>
        <w:t>. The phrases in red are directly copied from the source or changed only slightly in form.</w:t>
      </w:r>
      <w:r>
        <w:rPr>
          <w:color w:val="808080"/>
          <w:sz w:val="22"/>
        </w:rPr>
        <w:t xml:space="preserve">   </w:t>
      </w:r>
    </w:p>
    <w:p w:rsidR="00775A04" w:rsidRDefault="00775A04"/>
    <w:p w:rsidR="001053F0" w:rsidRDefault="00775A04">
      <w:pPr>
        <w:rPr>
          <w:rFonts w:ascii="Century" w:hAnsi="Century"/>
          <w:b/>
          <w:bCs/>
          <w:sz w:val="26"/>
        </w:rPr>
      </w:pPr>
      <w:r>
        <w:rPr>
          <w:rFonts w:ascii="Century" w:hAnsi="Century"/>
          <w:b/>
          <w:bCs/>
          <w:sz w:val="26"/>
        </w:rPr>
        <w:t xml:space="preserve">7. </w:t>
      </w:r>
      <w:r w:rsidR="001053F0" w:rsidRPr="001053F0">
        <w:rPr>
          <w:rFonts w:ascii="Century" w:hAnsi="Century"/>
          <w:b/>
          <w:bCs/>
          <w:sz w:val="26"/>
        </w:rPr>
        <w:t>Under the “A Patchwork Paraphrase” example, why is this plagiarism?  Read “Why this is plagiarism” to find the answer.</w:t>
      </w:r>
    </w:p>
    <w:p w:rsidR="00775A04" w:rsidRDefault="00775A04">
      <w:pPr>
        <w:rPr>
          <w:rStyle w:val="apple-style-span"/>
          <w:rFonts w:ascii="Arial" w:hAnsi="Arial" w:cs="Arial"/>
          <w:b/>
          <w:bCs/>
          <w:color w:val="808080"/>
          <w:sz w:val="22"/>
        </w:rPr>
      </w:pPr>
      <w:r>
        <w:rPr>
          <w:rStyle w:val="apple-style-span"/>
          <w:rFonts w:ascii="Arial" w:hAnsi="Arial" w:cs="Arial"/>
          <w:color w:val="808080"/>
          <w:sz w:val="22"/>
        </w:rPr>
        <w:t xml:space="preserve">This paraphrase is a patchwork composed of pieces in the original author’s language (in red) and pieces in the student-writer’s words, all rearranged into a new pattern, but with none of the borrowed pieces in quotation marks. Thus, </w:t>
      </w:r>
      <w:r>
        <w:rPr>
          <w:rStyle w:val="apple-style-span"/>
          <w:rFonts w:ascii="Arial" w:hAnsi="Arial" w:cs="Arial"/>
          <w:b/>
          <w:bCs/>
          <w:color w:val="808080"/>
          <w:sz w:val="22"/>
        </w:rPr>
        <w:t xml:space="preserve">even though the writer acknowledges the source of the material, the </w:t>
      </w:r>
      <w:r>
        <w:rPr>
          <w:rStyle w:val="apple-style-span"/>
          <w:rFonts w:ascii="Arial" w:hAnsi="Arial" w:cs="Arial"/>
          <w:b/>
          <w:bCs/>
          <w:strike/>
          <w:color w:val="808080"/>
          <w:sz w:val="22"/>
        </w:rPr>
        <w:t>underlined</w:t>
      </w:r>
      <w:r>
        <w:rPr>
          <w:rStyle w:val="apple-style-span"/>
          <w:rFonts w:ascii="Arial" w:hAnsi="Arial" w:cs="Arial"/>
          <w:b/>
          <w:bCs/>
          <w:color w:val="808080"/>
          <w:sz w:val="22"/>
        </w:rPr>
        <w:t xml:space="preserve"> (red) phrases are falsely presented as the student’s own.</w:t>
      </w:r>
    </w:p>
    <w:p w:rsidR="001053F0" w:rsidRDefault="001053F0">
      <w:pPr>
        <w:rPr>
          <w:rStyle w:val="apple-style-span"/>
          <w:rFonts w:ascii="Arial" w:hAnsi="Arial" w:cs="Arial"/>
          <w:b/>
          <w:bCs/>
          <w:color w:val="808080"/>
          <w:sz w:val="22"/>
        </w:rPr>
      </w:pPr>
    </w:p>
    <w:p w:rsidR="00775A04" w:rsidRDefault="00775A04">
      <w:pPr>
        <w:rPr>
          <w:rFonts w:ascii="Century" w:hAnsi="Century"/>
          <w:sz w:val="26"/>
        </w:rPr>
      </w:pPr>
      <w:hyperlink r:id="rId9" w:history="1">
        <w:r>
          <w:rPr>
            <w:rStyle w:val="Hyperlink"/>
            <w:rFonts w:ascii="Century" w:hAnsi="Century"/>
            <w:sz w:val="26"/>
          </w:rPr>
          <w:t>http://writing.wisc.edu/Handbook/QPA_p</w:t>
        </w:r>
        <w:r>
          <w:rPr>
            <w:rStyle w:val="Hyperlink"/>
            <w:rFonts w:ascii="Century" w:hAnsi="Century"/>
            <w:sz w:val="26"/>
          </w:rPr>
          <w:t>a</w:t>
        </w:r>
        <w:r>
          <w:rPr>
            <w:rStyle w:val="Hyperlink"/>
            <w:rFonts w:ascii="Century" w:hAnsi="Century"/>
            <w:sz w:val="26"/>
          </w:rPr>
          <w:t>raphrase2.html</w:t>
        </w:r>
      </w:hyperlink>
    </w:p>
    <w:p w:rsidR="00775A04" w:rsidRDefault="00775A04">
      <w:pPr>
        <w:rPr>
          <w:rFonts w:ascii="Century" w:hAnsi="Century"/>
          <w:b/>
          <w:bCs/>
        </w:rPr>
      </w:pPr>
      <w:r>
        <w:rPr>
          <w:rFonts w:ascii="Century" w:hAnsi="Century"/>
          <w:b/>
          <w:bCs/>
        </w:rPr>
        <w:t xml:space="preserve">8. What are </w:t>
      </w:r>
      <w:r w:rsidR="00BE467A">
        <w:rPr>
          <w:rFonts w:ascii="Century" w:hAnsi="Century"/>
          <w:b/>
          <w:bCs/>
        </w:rPr>
        <w:t xml:space="preserve">the two </w:t>
      </w:r>
      <w:r>
        <w:rPr>
          <w:rFonts w:ascii="Century" w:hAnsi="Century"/>
          <w:b/>
          <w:bCs/>
        </w:rPr>
        <w:t>suggested “Methods of Paraphrasing”?</w:t>
      </w:r>
    </w:p>
    <w:p w:rsidR="00775A04" w:rsidRDefault="00BE467A">
      <w:pPr>
        <w:rPr>
          <w:rStyle w:val="Strong"/>
          <w:rFonts w:ascii="Arial" w:hAnsi="Arial" w:cs="Arial"/>
          <w:color w:val="808080"/>
          <w:sz w:val="22"/>
          <w:szCs w:val="27"/>
        </w:rPr>
      </w:pPr>
      <w:r>
        <w:rPr>
          <w:rStyle w:val="Strong"/>
          <w:rFonts w:ascii="Arial" w:hAnsi="Arial" w:cs="Arial"/>
          <w:color w:val="808080"/>
          <w:sz w:val="22"/>
          <w:szCs w:val="27"/>
        </w:rPr>
        <w:t>1</w:t>
      </w:r>
      <w:r w:rsidR="00775A04">
        <w:rPr>
          <w:rStyle w:val="Strong"/>
          <w:rFonts w:ascii="Arial" w:hAnsi="Arial" w:cs="Arial"/>
          <w:color w:val="808080"/>
          <w:sz w:val="22"/>
          <w:szCs w:val="27"/>
        </w:rPr>
        <w:t>. Look away from the source; then write.</w:t>
      </w:r>
    </w:p>
    <w:p w:rsidR="00775A04" w:rsidRDefault="00BE467A">
      <w:pPr>
        <w:rPr>
          <w:rStyle w:val="Strong"/>
          <w:rFonts w:ascii="Arial" w:hAnsi="Arial" w:cs="Arial"/>
          <w:color w:val="808080"/>
          <w:sz w:val="22"/>
          <w:szCs w:val="27"/>
        </w:rPr>
      </w:pPr>
      <w:r>
        <w:rPr>
          <w:rStyle w:val="Strong"/>
          <w:rFonts w:ascii="Arial" w:hAnsi="Arial" w:cs="Arial"/>
          <w:color w:val="808080"/>
          <w:sz w:val="22"/>
          <w:szCs w:val="27"/>
        </w:rPr>
        <w:t>2</w:t>
      </w:r>
      <w:r w:rsidR="00775A04">
        <w:rPr>
          <w:rStyle w:val="Strong"/>
          <w:rFonts w:ascii="Arial" w:hAnsi="Arial" w:cs="Arial"/>
          <w:color w:val="808080"/>
          <w:sz w:val="22"/>
          <w:szCs w:val="27"/>
        </w:rPr>
        <w:t>. Take notes.</w:t>
      </w:r>
    </w:p>
    <w:p w:rsidR="00775A04" w:rsidRDefault="00775A04"/>
    <w:p w:rsidR="00775A04" w:rsidRDefault="00775A04">
      <w:pPr>
        <w:rPr>
          <w:rFonts w:ascii="Century" w:hAnsi="Century"/>
          <w:b/>
          <w:bCs/>
          <w:sz w:val="26"/>
        </w:rPr>
      </w:pPr>
      <w:r>
        <w:rPr>
          <w:rFonts w:ascii="Century" w:hAnsi="Century"/>
          <w:b/>
          <w:bCs/>
          <w:sz w:val="26"/>
        </w:rPr>
        <w:t xml:space="preserve">9. What is probably the situation if you cannot do either </w:t>
      </w:r>
      <w:r w:rsidR="00BE467A">
        <w:rPr>
          <w:rFonts w:ascii="Century" w:hAnsi="Century"/>
          <w:b/>
          <w:bCs/>
          <w:sz w:val="26"/>
        </w:rPr>
        <w:t>1. or 2.</w:t>
      </w:r>
      <w:r>
        <w:rPr>
          <w:rFonts w:ascii="Century" w:hAnsi="Century"/>
          <w:b/>
          <w:bCs/>
          <w:sz w:val="26"/>
        </w:rPr>
        <w:t>?</w:t>
      </w:r>
    </w:p>
    <w:p w:rsidR="00775A04" w:rsidRDefault="00775A04">
      <w:pPr>
        <w:rPr>
          <w:color w:val="808080"/>
          <w:sz w:val="22"/>
        </w:rPr>
      </w:pPr>
      <w:r>
        <w:rPr>
          <w:rStyle w:val="apple-style-span"/>
          <w:rFonts w:ascii="Arial" w:hAnsi="Arial" w:cs="Arial"/>
          <w:color w:val="808080"/>
          <w:sz w:val="22"/>
        </w:rPr>
        <w:t xml:space="preserve">If you find that you can't do </w:t>
      </w:r>
      <w:r w:rsidR="00BE467A">
        <w:rPr>
          <w:rStyle w:val="apple-style-span"/>
          <w:rFonts w:ascii="Arial" w:hAnsi="Arial" w:cs="Arial"/>
          <w:color w:val="808080"/>
          <w:sz w:val="22"/>
        </w:rPr>
        <w:t>1.</w:t>
      </w:r>
      <w:r>
        <w:rPr>
          <w:rStyle w:val="apple-style-span"/>
          <w:rFonts w:ascii="Arial" w:hAnsi="Arial" w:cs="Arial"/>
          <w:color w:val="808080"/>
          <w:sz w:val="22"/>
        </w:rPr>
        <w:t xml:space="preserve"> or </w:t>
      </w:r>
      <w:r w:rsidR="00BE467A">
        <w:rPr>
          <w:rStyle w:val="apple-style-span"/>
          <w:rFonts w:ascii="Arial" w:hAnsi="Arial" w:cs="Arial"/>
          <w:color w:val="808080"/>
          <w:sz w:val="22"/>
        </w:rPr>
        <w:t>2</w:t>
      </w:r>
      <w:r>
        <w:rPr>
          <w:rStyle w:val="apple-style-span"/>
          <w:rFonts w:ascii="Arial" w:hAnsi="Arial" w:cs="Arial"/>
          <w:color w:val="808080"/>
          <w:sz w:val="22"/>
        </w:rPr>
        <w:t xml:space="preserve">, this may mean that </w:t>
      </w:r>
      <w:r>
        <w:rPr>
          <w:rStyle w:val="apple-style-span"/>
          <w:rFonts w:ascii="Arial" w:hAnsi="Arial" w:cs="Arial"/>
          <w:b/>
          <w:bCs/>
          <w:color w:val="808080"/>
          <w:sz w:val="22"/>
        </w:rPr>
        <w:t>you don't understand the passage completely or that you need to use a more structured process until you have more experience in paraphrasing</w:t>
      </w:r>
      <w:r>
        <w:rPr>
          <w:rStyle w:val="apple-style-span"/>
          <w:rFonts w:ascii="Arial" w:hAnsi="Arial" w:cs="Arial"/>
          <w:color w:val="808080"/>
          <w:sz w:val="22"/>
        </w:rPr>
        <w:t>.</w:t>
      </w:r>
    </w:p>
    <w:p w:rsidR="00775A04" w:rsidRDefault="00775A04"/>
    <w:p w:rsidR="00775A04" w:rsidRDefault="00775A04">
      <w:pPr>
        <w:rPr>
          <w:rFonts w:ascii="Century" w:hAnsi="Century"/>
          <w:sz w:val="26"/>
        </w:rPr>
      </w:pPr>
      <w:hyperlink r:id="rId10" w:history="1">
        <w:r>
          <w:rPr>
            <w:rStyle w:val="Hyperlink"/>
            <w:rFonts w:ascii="Century" w:hAnsi="Century"/>
            <w:sz w:val="26"/>
          </w:rPr>
          <w:t>http://writing.wisc.edu/Hand</w:t>
        </w:r>
        <w:r>
          <w:rPr>
            <w:rStyle w:val="Hyperlink"/>
            <w:rFonts w:ascii="Century" w:hAnsi="Century"/>
            <w:sz w:val="26"/>
          </w:rPr>
          <w:t>b</w:t>
        </w:r>
        <w:r>
          <w:rPr>
            <w:rStyle w:val="Hyperlink"/>
            <w:rFonts w:ascii="Century" w:hAnsi="Century"/>
            <w:sz w:val="26"/>
          </w:rPr>
          <w:t>ook/QPA_quoting.html</w:t>
        </w:r>
      </w:hyperlink>
    </w:p>
    <w:p w:rsidR="00775A04" w:rsidRDefault="00775A04">
      <w:pPr>
        <w:rPr>
          <w:rFonts w:ascii="Century" w:hAnsi="Century"/>
          <w:b/>
          <w:bCs/>
          <w:sz w:val="26"/>
        </w:rPr>
      </w:pPr>
      <w:r>
        <w:rPr>
          <w:rFonts w:ascii="Century" w:hAnsi="Century"/>
          <w:b/>
          <w:bCs/>
          <w:sz w:val="26"/>
        </w:rPr>
        <w:t>10. Generally, what two elements are involved in integrating a direct quote into your writing?</w:t>
      </w:r>
    </w:p>
    <w:p w:rsidR="00775A04" w:rsidRDefault="00775A04">
      <w:r>
        <w:t>A</w:t>
      </w:r>
      <w:r>
        <w:rPr>
          <w:rStyle w:val="apple-converted-space"/>
          <w:rFonts w:ascii="Arial" w:hAnsi="Arial" w:cs="Arial"/>
          <w:color w:val="808080"/>
          <w:sz w:val="22"/>
        </w:rPr>
        <w:t> </w:t>
      </w:r>
      <w:r>
        <w:rPr>
          <w:rStyle w:val="Strong"/>
          <w:rFonts w:ascii="Arial" w:hAnsi="Arial" w:cs="Arial"/>
          <w:color w:val="808080"/>
          <w:sz w:val="22"/>
        </w:rPr>
        <w:t>signal</w:t>
      </w:r>
      <w:r>
        <w:rPr>
          <w:rStyle w:val="apple-converted-space"/>
          <w:rFonts w:ascii="Arial" w:hAnsi="Arial" w:cs="Arial"/>
          <w:color w:val="808080"/>
          <w:sz w:val="22"/>
        </w:rPr>
        <w:t> </w:t>
      </w:r>
      <w:r>
        <w:t>that a quotation is coming--generally the author's name and/or a reference to the work</w:t>
      </w:r>
    </w:p>
    <w:p w:rsidR="00775A04" w:rsidRDefault="00775A04">
      <w:pPr>
        <w:rPr>
          <w:rFonts w:ascii="Arial" w:hAnsi="Arial" w:cs="Arial"/>
          <w:color w:val="808080"/>
          <w:sz w:val="22"/>
        </w:rPr>
      </w:pPr>
      <w:r>
        <w:rPr>
          <w:rFonts w:ascii="Arial" w:hAnsi="Arial" w:cs="Arial"/>
          <w:color w:val="808080"/>
          <w:sz w:val="22"/>
        </w:rPr>
        <w:t>An</w:t>
      </w:r>
      <w:r>
        <w:rPr>
          <w:rStyle w:val="apple-converted-space"/>
          <w:rFonts w:ascii="Arial" w:hAnsi="Arial" w:cs="Arial"/>
          <w:color w:val="808080"/>
          <w:sz w:val="22"/>
        </w:rPr>
        <w:t> </w:t>
      </w:r>
      <w:r>
        <w:rPr>
          <w:rStyle w:val="Strong"/>
          <w:rFonts w:ascii="Arial" w:hAnsi="Arial" w:cs="Arial"/>
          <w:color w:val="808080"/>
          <w:sz w:val="22"/>
        </w:rPr>
        <w:t>assertion</w:t>
      </w:r>
      <w:r>
        <w:rPr>
          <w:rStyle w:val="apple-converted-space"/>
          <w:rFonts w:ascii="Arial" w:hAnsi="Arial" w:cs="Arial"/>
          <w:color w:val="808080"/>
          <w:sz w:val="22"/>
        </w:rPr>
        <w:t> </w:t>
      </w:r>
      <w:r>
        <w:rPr>
          <w:rFonts w:ascii="Arial" w:hAnsi="Arial" w:cs="Arial"/>
          <w:b/>
          <w:bCs/>
          <w:color w:val="808080"/>
          <w:sz w:val="22"/>
        </w:rPr>
        <w:t>that indicates the relationship of the quotation to your text</w:t>
      </w:r>
    </w:p>
    <w:p w:rsidR="00775A04" w:rsidRDefault="00775A04">
      <w:pPr>
        <w:rPr>
          <w:highlight w:val="yellow"/>
        </w:rPr>
      </w:pPr>
    </w:p>
    <w:p w:rsidR="00775A04" w:rsidRDefault="00775A04">
      <w:r>
        <w:rPr>
          <w:highlight w:val="yellow"/>
        </w:rPr>
        <w:t>PURDUE UNIVERSITY</w:t>
      </w:r>
    </w:p>
    <w:p w:rsidR="00775A04" w:rsidRDefault="00775A04"/>
    <w:p w:rsidR="00775A04" w:rsidRDefault="00775A04">
      <w:pPr>
        <w:rPr>
          <w:rFonts w:ascii="Century" w:hAnsi="Century"/>
          <w:sz w:val="26"/>
        </w:rPr>
      </w:pPr>
      <w:hyperlink r:id="rId11" w:history="1">
        <w:r>
          <w:rPr>
            <w:rStyle w:val="Hyperlink"/>
            <w:rFonts w:ascii="Century" w:hAnsi="Century"/>
            <w:sz w:val="26"/>
          </w:rPr>
          <w:t>http://owl.english.purdue.edu/owl/resource/589/01/</w:t>
        </w:r>
      </w:hyperlink>
    </w:p>
    <w:p w:rsidR="00775A04" w:rsidRDefault="00775A04">
      <w:pPr>
        <w:rPr>
          <w:rFonts w:ascii="Century" w:hAnsi="Century"/>
          <w:b/>
          <w:bCs/>
          <w:sz w:val="26"/>
        </w:rPr>
      </w:pPr>
      <w:r>
        <w:rPr>
          <w:rFonts w:ascii="Century" w:hAnsi="Century"/>
          <w:b/>
          <w:bCs/>
          <w:sz w:val="26"/>
        </w:rPr>
        <w:t>11. Look at this contradictions chart, which ‘contradiction’ has been most difficult for you to do or understand?  Why?</w:t>
      </w:r>
    </w:p>
    <w:p w:rsidR="00775A04" w:rsidRDefault="00775A04">
      <w:pPr>
        <w:rPr>
          <w:rFonts w:ascii="Century" w:hAnsi="Century"/>
          <w:b/>
          <w:bCs/>
          <w:sz w:val="26"/>
        </w:rPr>
      </w:pPr>
    </w:p>
    <w:p w:rsidR="00775A04" w:rsidRDefault="007D29EC">
      <w:r>
        <w:rPr>
          <w:noProof/>
        </w:rPr>
        <w:drawing>
          <wp:inline distT="0" distB="0" distL="0" distR="0">
            <wp:extent cx="6848475" cy="485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4857750"/>
                    </a:xfrm>
                    <a:prstGeom prst="rect">
                      <a:avLst/>
                    </a:prstGeom>
                    <a:noFill/>
                    <a:ln>
                      <a:noFill/>
                    </a:ln>
                  </pic:spPr>
                </pic:pic>
              </a:graphicData>
            </a:graphic>
          </wp:inline>
        </w:drawing>
      </w:r>
    </w:p>
    <w:p w:rsidR="00775A04" w:rsidRDefault="00775A04"/>
    <w:p w:rsidR="00775A04" w:rsidRDefault="00775A04">
      <w:pPr>
        <w:rPr>
          <w:rFonts w:ascii="Century" w:hAnsi="Century"/>
          <w:sz w:val="26"/>
        </w:rPr>
      </w:pPr>
    </w:p>
    <w:p w:rsidR="00775A04" w:rsidRDefault="00775A04">
      <w:pPr>
        <w:rPr>
          <w:rFonts w:ascii="Century" w:hAnsi="Century"/>
          <w:sz w:val="26"/>
        </w:rPr>
      </w:pPr>
      <w:hyperlink r:id="rId13" w:history="1">
        <w:r>
          <w:rPr>
            <w:rStyle w:val="Hyperlink"/>
            <w:rFonts w:ascii="Century" w:hAnsi="Century"/>
            <w:sz w:val="26"/>
          </w:rPr>
          <w:t>http://owl.english.purdue.edu/owl/resource/589/02/</w:t>
        </w:r>
      </w:hyperlink>
    </w:p>
    <w:p w:rsidR="00775A04" w:rsidRDefault="00775A04">
      <w:pPr>
        <w:rPr>
          <w:rFonts w:ascii="Century" w:hAnsi="Century"/>
          <w:b/>
          <w:bCs/>
          <w:sz w:val="26"/>
        </w:rPr>
      </w:pPr>
      <w:r>
        <w:rPr>
          <w:rFonts w:ascii="Century" w:hAnsi="Century"/>
          <w:b/>
          <w:bCs/>
          <w:sz w:val="26"/>
        </w:rPr>
        <w:lastRenderedPageBreak/>
        <w:t>12. Under “When Do We Give Credit?” briefly summarize when citations are needed.</w:t>
      </w:r>
    </w:p>
    <w:p w:rsidR="00775A04" w:rsidRDefault="00775A04">
      <w:pPr>
        <w:numPr>
          <w:ilvl w:val="0"/>
          <w:numId w:val="2"/>
        </w:numPr>
        <w:spacing w:before="100" w:beforeAutospacing="1" w:after="100" w:afterAutospacing="1"/>
        <w:rPr>
          <w:rFonts w:ascii="Arial" w:hAnsi="Arial" w:cs="Arial"/>
          <w:color w:val="808080"/>
          <w:sz w:val="22"/>
          <w:szCs w:val="18"/>
        </w:rPr>
      </w:pPr>
      <w:r>
        <w:rPr>
          <w:rFonts w:ascii="Arial" w:hAnsi="Arial" w:cs="Arial"/>
          <w:color w:val="808080"/>
          <w:sz w:val="22"/>
          <w:szCs w:val="18"/>
        </w:rPr>
        <w:t>Words or ideas presented in a magazine, book, newspaper, song, TV program, movie, Web page, computer program, letter, advertisement, or any other medium</w:t>
      </w:r>
    </w:p>
    <w:p w:rsidR="00775A04" w:rsidRDefault="00775A04">
      <w:pPr>
        <w:numPr>
          <w:ilvl w:val="0"/>
          <w:numId w:val="2"/>
        </w:numPr>
        <w:spacing w:before="100" w:beforeAutospacing="1" w:after="100" w:afterAutospacing="1"/>
        <w:rPr>
          <w:rFonts w:ascii="Arial" w:hAnsi="Arial" w:cs="Arial"/>
          <w:color w:val="808080"/>
          <w:sz w:val="22"/>
          <w:szCs w:val="18"/>
        </w:rPr>
      </w:pPr>
      <w:r>
        <w:rPr>
          <w:rFonts w:ascii="Arial" w:hAnsi="Arial" w:cs="Arial"/>
          <w:color w:val="808080"/>
          <w:sz w:val="22"/>
          <w:szCs w:val="18"/>
        </w:rPr>
        <w:t>Information you gain through interviewing or conversing with another person, face to face, over the phone, or in writing</w:t>
      </w:r>
    </w:p>
    <w:p w:rsidR="00775A04" w:rsidRDefault="00775A04">
      <w:pPr>
        <w:numPr>
          <w:ilvl w:val="0"/>
          <w:numId w:val="2"/>
        </w:numPr>
        <w:spacing w:before="100" w:beforeAutospacing="1" w:after="100" w:afterAutospacing="1"/>
        <w:rPr>
          <w:rFonts w:ascii="Arial" w:hAnsi="Arial" w:cs="Arial"/>
          <w:color w:val="808080"/>
          <w:sz w:val="22"/>
          <w:szCs w:val="18"/>
        </w:rPr>
      </w:pPr>
      <w:r>
        <w:rPr>
          <w:rFonts w:ascii="Arial" w:hAnsi="Arial" w:cs="Arial"/>
          <w:color w:val="808080"/>
          <w:sz w:val="22"/>
          <w:szCs w:val="18"/>
        </w:rPr>
        <w:t>When you copy the exact words or a unique phrase</w:t>
      </w:r>
    </w:p>
    <w:p w:rsidR="00775A04" w:rsidRDefault="00775A04">
      <w:pPr>
        <w:numPr>
          <w:ilvl w:val="0"/>
          <w:numId w:val="2"/>
        </w:numPr>
        <w:spacing w:before="100" w:beforeAutospacing="1" w:after="100" w:afterAutospacing="1"/>
        <w:rPr>
          <w:rFonts w:ascii="Arial" w:hAnsi="Arial" w:cs="Arial"/>
          <w:color w:val="808080"/>
          <w:sz w:val="22"/>
          <w:szCs w:val="18"/>
        </w:rPr>
      </w:pPr>
      <w:r>
        <w:rPr>
          <w:rFonts w:ascii="Arial" w:hAnsi="Arial" w:cs="Arial"/>
          <w:color w:val="808080"/>
          <w:sz w:val="22"/>
          <w:szCs w:val="18"/>
        </w:rPr>
        <w:t>When you reprint any diagrams, illustrations, charts, pictures, or other visual materials</w:t>
      </w:r>
    </w:p>
    <w:p w:rsidR="00775A04" w:rsidRDefault="00775A04">
      <w:pPr>
        <w:numPr>
          <w:ilvl w:val="0"/>
          <w:numId w:val="2"/>
        </w:numPr>
        <w:spacing w:before="100" w:beforeAutospacing="1" w:after="100" w:afterAutospacing="1"/>
        <w:rPr>
          <w:rFonts w:ascii="Arial" w:hAnsi="Arial" w:cs="Arial"/>
          <w:color w:val="808080"/>
          <w:sz w:val="22"/>
          <w:szCs w:val="18"/>
        </w:rPr>
      </w:pPr>
      <w:r>
        <w:rPr>
          <w:rFonts w:ascii="Arial" w:hAnsi="Arial" w:cs="Arial"/>
          <w:color w:val="808080"/>
          <w:sz w:val="22"/>
          <w:szCs w:val="18"/>
        </w:rPr>
        <w:t>When you reuse or repost any electronically-available media, including images, audio, video, or other media</w:t>
      </w:r>
    </w:p>
    <w:p w:rsidR="00775A04" w:rsidRDefault="00775A04">
      <w:pPr>
        <w:pStyle w:val="NormalWeb"/>
        <w:rPr>
          <w:rFonts w:ascii="Verdana" w:hAnsi="Verdana"/>
          <w:color w:val="000000"/>
          <w:sz w:val="18"/>
          <w:szCs w:val="18"/>
        </w:rPr>
      </w:pPr>
      <w:r>
        <w:rPr>
          <w:rFonts w:ascii="Arial" w:hAnsi="Arial" w:cs="Arial"/>
          <w:color w:val="808080"/>
          <w:sz w:val="22"/>
          <w:szCs w:val="18"/>
        </w:rPr>
        <w:t xml:space="preserve">Bottom line, </w:t>
      </w:r>
      <w:r>
        <w:rPr>
          <w:rFonts w:ascii="Arial" w:hAnsi="Arial" w:cs="Arial"/>
          <w:b/>
          <w:bCs/>
          <w:color w:val="808080"/>
          <w:sz w:val="22"/>
          <w:szCs w:val="18"/>
        </w:rPr>
        <w:t>document any words, ideas, or other productions that originate somewhere outside of you</w:t>
      </w:r>
      <w:r>
        <w:rPr>
          <w:rFonts w:ascii="Arial" w:hAnsi="Arial" w:cs="Arial"/>
          <w:color w:val="808080"/>
          <w:sz w:val="22"/>
          <w:szCs w:val="18"/>
        </w:rPr>
        <w:t>.</w:t>
      </w:r>
    </w:p>
    <w:p w:rsidR="00775A04" w:rsidRDefault="00775A04">
      <w:pPr>
        <w:rPr>
          <w:rFonts w:ascii="Century" w:hAnsi="Century"/>
          <w:b/>
          <w:bCs/>
          <w:sz w:val="26"/>
        </w:rPr>
      </w:pPr>
      <w:r>
        <w:rPr>
          <w:rFonts w:ascii="Century" w:hAnsi="Century"/>
          <w:b/>
          <w:bCs/>
          <w:sz w:val="26"/>
        </w:rPr>
        <w:t>13. List three occasions where you do NOT need to cite your information.</w:t>
      </w:r>
    </w:p>
    <w:p w:rsidR="00775A04" w:rsidRDefault="00775A04">
      <w:pPr>
        <w:numPr>
          <w:ilvl w:val="0"/>
          <w:numId w:val="3"/>
        </w:numPr>
        <w:spacing w:before="100" w:beforeAutospacing="1" w:after="100" w:afterAutospacing="1"/>
        <w:rPr>
          <w:rFonts w:ascii="Arial" w:hAnsi="Arial" w:cs="Arial"/>
          <w:color w:val="808080"/>
          <w:sz w:val="22"/>
          <w:szCs w:val="18"/>
        </w:rPr>
      </w:pPr>
      <w:r>
        <w:rPr>
          <w:rFonts w:ascii="Arial" w:hAnsi="Arial" w:cs="Arial"/>
          <w:color w:val="808080"/>
          <w:sz w:val="22"/>
          <w:szCs w:val="18"/>
        </w:rPr>
        <w:t xml:space="preserve">Writing your </w:t>
      </w:r>
      <w:r>
        <w:rPr>
          <w:rFonts w:ascii="Arial" w:hAnsi="Arial" w:cs="Arial"/>
          <w:b/>
          <w:bCs/>
          <w:color w:val="808080"/>
          <w:sz w:val="22"/>
          <w:szCs w:val="18"/>
        </w:rPr>
        <w:t>own lived experiences, your own observations and insights, your own thoughts</w:t>
      </w:r>
      <w:r>
        <w:rPr>
          <w:rFonts w:ascii="Arial" w:hAnsi="Arial" w:cs="Arial"/>
          <w:color w:val="808080"/>
          <w:sz w:val="22"/>
          <w:szCs w:val="18"/>
        </w:rPr>
        <w:t>, and your own conclusions about a subject</w:t>
      </w:r>
    </w:p>
    <w:p w:rsidR="00775A04" w:rsidRDefault="00775A04">
      <w:pPr>
        <w:numPr>
          <w:ilvl w:val="0"/>
          <w:numId w:val="3"/>
        </w:numPr>
        <w:spacing w:before="100" w:beforeAutospacing="1" w:after="100" w:afterAutospacing="1"/>
        <w:rPr>
          <w:rFonts w:ascii="Arial" w:hAnsi="Arial" w:cs="Arial"/>
          <w:color w:val="808080"/>
          <w:sz w:val="22"/>
          <w:szCs w:val="18"/>
        </w:rPr>
      </w:pPr>
      <w:r>
        <w:rPr>
          <w:rFonts w:ascii="Arial" w:hAnsi="Arial" w:cs="Arial"/>
          <w:color w:val="808080"/>
          <w:sz w:val="22"/>
          <w:szCs w:val="18"/>
        </w:rPr>
        <w:t xml:space="preserve">When you are writing up your </w:t>
      </w:r>
      <w:r>
        <w:rPr>
          <w:rFonts w:ascii="Arial" w:hAnsi="Arial" w:cs="Arial"/>
          <w:b/>
          <w:bCs/>
          <w:color w:val="808080"/>
          <w:sz w:val="22"/>
          <w:szCs w:val="18"/>
        </w:rPr>
        <w:t>own results obtained through lab</w:t>
      </w:r>
      <w:r>
        <w:rPr>
          <w:rFonts w:ascii="Arial" w:hAnsi="Arial" w:cs="Arial"/>
          <w:color w:val="808080"/>
          <w:sz w:val="22"/>
          <w:szCs w:val="18"/>
        </w:rPr>
        <w:t xml:space="preserve"> or field experiments</w:t>
      </w:r>
    </w:p>
    <w:p w:rsidR="00775A04" w:rsidRDefault="00775A04">
      <w:pPr>
        <w:numPr>
          <w:ilvl w:val="0"/>
          <w:numId w:val="3"/>
        </w:numPr>
        <w:spacing w:before="100" w:beforeAutospacing="1" w:after="100" w:afterAutospacing="1"/>
        <w:rPr>
          <w:rFonts w:ascii="Arial" w:hAnsi="Arial" w:cs="Arial"/>
          <w:color w:val="808080"/>
          <w:sz w:val="22"/>
          <w:szCs w:val="18"/>
        </w:rPr>
      </w:pPr>
      <w:r>
        <w:rPr>
          <w:rFonts w:ascii="Arial" w:hAnsi="Arial" w:cs="Arial"/>
          <w:color w:val="808080"/>
          <w:sz w:val="22"/>
          <w:szCs w:val="18"/>
        </w:rPr>
        <w:t xml:space="preserve">When you use your </w:t>
      </w:r>
      <w:r>
        <w:rPr>
          <w:rFonts w:ascii="Arial" w:hAnsi="Arial" w:cs="Arial"/>
          <w:b/>
          <w:bCs/>
          <w:color w:val="808080"/>
          <w:sz w:val="22"/>
          <w:szCs w:val="18"/>
        </w:rPr>
        <w:t>own artwork</w:t>
      </w:r>
      <w:r>
        <w:rPr>
          <w:rFonts w:ascii="Arial" w:hAnsi="Arial" w:cs="Arial"/>
          <w:color w:val="808080"/>
          <w:sz w:val="22"/>
          <w:szCs w:val="18"/>
        </w:rPr>
        <w:t>, digital photographs, video, audio, etc.</w:t>
      </w:r>
    </w:p>
    <w:p w:rsidR="00775A04" w:rsidRDefault="00775A04">
      <w:pPr>
        <w:numPr>
          <w:ilvl w:val="0"/>
          <w:numId w:val="3"/>
        </w:numPr>
        <w:spacing w:before="100" w:beforeAutospacing="1" w:after="100" w:afterAutospacing="1"/>
        <w:rPr>
          <w:rFonts w:ascii="Arial" w:hAnsi="Arial" w:cs="Arial"/>
          <w:color w:val="808080"/>
          <w:sz w:val="22"/>
        </w:rPr>
      </w:pPr>
      <w:r>
        <w:rPr>
          <w:rFonts w:ascii="Arial" w:hAnsi="Arial" w:cs="Arial"/>
          <w:color w:val="808080"/>
          <w:sz w:val="22"/>
          <w:szCs w:val="18"/>
        </w:rPr>
        <w:t xml:space="preserve">When you are </w:t>
      </w:r>
      <w:r>
        <w:rPr>
          <w:rFonts w:ascii="Arial" w:hAnsi="Arial" w:cs="Arial"/>
          <w:b/>
          <w:bCs/>
          <w:color w:val="808080"/>
          <w:sz w:val="22"/>
          <w:szCs w:val="18"/>
        </w:rPr>
        <w:t>using "common knowledge,"</w:t>
      </w:r>
      <w:r>
        <w:rPr>
          <w:rFonts w:ascii="Arial" w:hAnsi="Arial" w:cs="Arial"/>
          <w:color w:val="808080"/>
          <w:sz w:val="22"/>
          <w:szCs w:val="18"/>
        </w:rPr>
        <w:t xml:space="preserve"> things like folklore, common sense observations, myths, urban legends, and historical events </w:t>
      </w:r>
    </w:p>
    <w:p w:rsidR="00775A04" w:rsidRDefault="00775A04">
      <w:pPr>
        <w:numPr>
          <w:ilvl w:val="0"/>
          <w:numId w:val="3"/>
        </w:numPr>
        <w:spacing w:before="100" w:beforeAutospacing="1" w:after="100" w:afterAutospacing="1"/>
        <w:rPr>
          <w:rFonts w:ascii="Verdana" w:hAnsi="Verdana"/>
          <w:color w:val="808080"/>
          <w:sz w:val="18"/>
          <w:szCs w:val="18"/>
        </w:rPr>
      </w:pPr>
      <w:r>
        <w:rPr>
          <w:rFonts w:ascii="Arial" w:hAnsi="Arial" w:cs="Arial"/>
          <w:color w:val="808080"/>
          <w:sz w:val="22"/>
          <w:szCs w:val="18"/>
        </w:rPr>
        <w:t xml:space="preserve">When you are </w:t>
      </w:r>
      <w:r>
        <w:rPr>
          <w:rFonts w:ascii="Arial" w:hAnsi="Arial" w:cs="Arial"/>
          <w:b/>
          <w:bCs/>
          <w:color w:val="808080"/>
          <w:sz w:val="22"/>
          <w:szCs w:val="18"/>
        </w:rPr>
        <w:t>using generally-accepted facts</w:t>
      </w:r>
      <w:r>
        <w:rPr>
          <w:rFonts w:ascii="Arial" w:hAnsi="Arial" w:cs="Arial"/>
          <w:color w:val="808080"/>
          <w:sz w:val="22"/>
          <w:szCs w:val="18"/>
        </w:rPr>
        <w:t>, e.g., pollution is bad for the environment, including facts that are accepted within particular discourse communities, e.g., in the field of composition studies, "writing is a process" is a generally-accepted fact.</w:t>
      </w:r>
    </w:p>
    <w:p w:rsidR="00775A04" w:rsidRDefault="00775A04">
      <w:pPr>
        <w:rPr>
          <w:rFonts w:ascii="Century" w:hAnsi="Century"/>
          <w:sz w:val="26"/>
        </w:rPr>
      </w:pPr>
      <w:hyperlink r:id="rId14" w:history="1">
        <w:r>
          <w:rPr>
            <w:rStyle w:val="Hyperlink"/>
            <w:rFonts w:ascii="Century" w:hAnsi="Century"/>
            <w:sz w:val="26"/>
          </w:rPr>
          <w:t>http://owl.english.purdue.edu/owl/resource/589/03/</w:t>
        </w:r>
      </w:hyperlink>
    </w:p>
    <w:p w:rsidR="00775A04" w:rsidRDefault="00775A04">
      <w:pPr>
        <w:rPr>
          <w:rFonts w:ascii="Century" w:hAnsi="Century"/>
          <w:b/>
          <w:bCs/>
          <w:sz w:val="26"/>
        </w:rPr>
      </w:pPr>
      <w:r>
        <w:rPr>
          <w:rFonts w:ascii="Century" w:hAnsi="Century"/>
          <w:b/>
          <w:bCs/>
          <w:sz w:val="26"/>
        </w:rPr>
        <w:t>14. Read through the “Safe Practices” page and write down at least two things that stand out to you.</w:t>
      </w:r>
    </w:p>
    <w:p w:rsidR="00775A04" w:rsidRDefault="00775A04"/>
    <w:p w:rsidR="00775A04" w:rsidRDefault="00775A04">
      <w:pPr>
        <w:rPr>
          <w:rFonts w:ascii="Arial" w:hAnsi="Arial" w:cs="Arial"/>
          <w:color w:val="808080"/>
          <w:sz w:val="22"/>
        </w:rPr>
      </w:pPr>
      <w:r>
        <w:rPr>
          <w:rFonts w:ascii="Arial" w:hAnsi="Arial" w:cs="Arial"/>
          <w:color w:val="808080"/>
          <w:sz w:val="22"/>
        </w:rPr>
        <w:t>Answers will vary – here is a list of the sub-topics:</w:t>
      </w:r>
    </w:p>
    <w:p w:rsidR="00775A04" w:rsidRDefault="00775A04">
      <w:pPr>
        <w:numPr>
          <w:ilvl w:val="0"/>
          <w:numId w:val="4"/>
        </w:numPr>
        <w:spacing w:before="100" w:beforeAutospacing="1" w:after="100" w:afterAutospacing="1"/>
        <w:rPr>
          <w:rFonts w:ascii="Arial" w:hAnsi="Arial" w:cs="Arial"/>
          <w:color w:val="808080"/>
          <w:sz w:val="22"/>
        </w:rPr>
      </w:pPr>
      <w:r>
        <w:rPr>
          <w:rFonts w:ascii="Arial" w:hAnsi="Arial" w:cs="Arial"/>
          <w:color w:val="808080"/>
          <w:sz w:val="22"/>
        </w:rPr>
        <w:t>Reading and Note-Taking</w:t>
      </w:r>
    </w:p>
    <w:p w:rsidR="00775A04" w:rsidRDefault="00775A04">
      <w:pPr>
        <w:numPr>
          <w:ilvl w:val="0"/>
          <w:numId w:val="4"/>
        </w:numPr>
        <w:spacing w:before="100" w:beforeAutospacing="1" w:after="100" w:afterAutospacing="1"/>
        <w:rPr>
          <w:rFonts w:ascii="Arial" w:hAnsi="Arial" w:cs="Arial"/>
          <w:color w:val="808080"/>
          <w:sz w:val="22"/>
        </w:rPr>
      </w:pPr>
      <w:r>
        <w:rPr>
          <w:rFonts w:ascii="Arial" w:hAnsi="Arial" w:cs="Arial"/>
          <w:color w:val="808080"/>
          <w:sz w:val="22"/>
        </w:rPr>
        <w:t>Interviewing and Conversing</w:t>
      </w:r>
    </w:p>
    <w:p w:rsidR="00775A04" w:rsidRDefault="00775A04">
      <w:pPr>
        <w:numPr>
          <w:ilvl w:val="0"/>
          <w:numId w:val="4"/>
        </w:numPr>
        <w:spacing w:before="100" w:beforeAutospacing="1" w:after="100" w:afterAutospacing="1"/>
        <w:rPr>
          <w:rFonts w:ascii="Arial" w:hAnsi="Arial" w:cs="Arial"/>
          <w:color w:val="808080"/>
          <w:sz w:val="22"/>
          <w:szCs w:val="27"/>
        </w:rPr>
      </w:pPr>
      <w:r>
        <w:rPr>
          <w:rFonts w:ascii="Arial" w:hAnsi="Arial" w:cs="Arial"/>
          <w:color w:val="808080"/>
          <w:sz w:val="22"/>
        </w:rPr>
        <w:t>Writing Paraphrases or Summaries</w:t>
      </w:r>
    </w:p>
    <w:p w:rsidR="00775A04" w:rsidRDefault="00775A04">
      <w:pPr>
        <w:numPr>
          <w:ilvl w:val="0"/>
          <w:numId w:val="4"/>
        </w:numPr>
        <w:spacing w:before="100" w:beforeAutospacing="1" w:after="100" w:afterAutospacing="1"/>
        <w:rPr>
          <w:rFonts w:ascii="Arial" w:hAnsi="Arial" w:cs="Arial"/>
          <w:color w:val="808080"/>
          <w:sz w:val="22"/>
        </w:rPr>
      </w:pPr>
      <w:r>
        <w:rPr>
          <w:rFonts w:ascii="Arial" w:hAnsi="Arial" w:cs="Arial"/>
          <w:color w:val="808080"/>
          <w:sz w:val="22"/>
        </w:rPr>
        <w:t>Writing Direct Quotations</w:t>
      </w:r>
    </w:p>
    <w:p w:rsidR="00775A04" w:rsidRDefault="00775A04">
      <w:pPr>
        <w:numPr>
          <w:ilvl w:val="0"/>
          <w:numId w:val="4"/>
        </w:numPr>
        <w:spacing w:before="100" w:beforeAutospacing="1" w:after="100" w:afterAutospacing="1"/>
        <w:rPr>
          <w:rFonts w:ascii="Arial" w:hAnsi="Arial" w:cs="Arial"/>
          <w:color w:val="808080"/>
          <w:sz w:val="22"/>
          <w:szCs w:val="18"/>
        </w:rPr>
      </w:pPr>
      <w:r>
        <w:rPr>
          <w:rFonts w:ascii="Arial" w:hAnsi="Arial" w:cs="Arial"/>
          <w:color w:val="808080"/>
          <w:sz w:val="22"/>
        </w:rPr>
        <w:t>Writing About Another's Ideas</w:t>
      </w:r>
    </w:p>
    <w:p w:rsidR="00775A04" w:rsidRDefault="00775A04">
      <w:pPr>
        <w:numPr>
          <w:ilvl w:val="0"/>
          <w:numId w:val="4"/>
        </w:numPr>
        <w:spacing w:before="100" w:beforeAutospacing="1" w:after="100" w:afterAutospacing="1"/>
        <w:rPr>
          <w:rFonts w:ascii="Arial" w:hAnsi="Arial" w:cs="Arial"/>
          <w:color w:val="808080"/>
          <w:sz w:val="22"/>
        </w:rPr>
      </w:pPr>
      <w:r>
        <w:rPr>
          <w:rFonts w:ascii="Arial" w:hAnsi="Arial" w:cs="Arial"/>
          <w:color w:val="808080"/>
          <w:sz w:val="22"/>
        </w:rPr>
        <w:t>Maintaining Drafts of Your Paper</w:t>
      </w:r>
    </w:p>
    <w:p w:rsidR="00775A04" w:rsidRDefault="00775A04">
      <w:pPr>
        <w:numPr>
          <w:ilvl w:val="0"/>
          <w:numId w:val="4"/>
        </w:numPr>
        <w:spacing w:before="100" w:beforeAutospacing="1" w:after="100" w:afterAutospacing="1"/>
        <w:rPr>
          <w:rFonts w:ascii="Arial" w:hAnsi="Arial" w:cs="Arial"/>
          <w:color w:val="808080"/>
          <w:sz w:val="22"/>
        </w:rPr>
      </w:pPr>
      <w:r>
        <w:rPr>
          <w:rFonts w:ascii="Arial" w:hAnsi="Arial" w:cs="Arial"/>
          <w:color w:val="808080"/>
          <w:sz w:val="22"/>
        </w:rPr>
        <w:t>Revising, Proofreading, and Finalizing Your Paper</w:t>
      </w:r>
    </w:p>
    <w:p w:rsidR="00775A04" w:rsidRDefault="00775A04">
      <w:r>
        <w:rPr>
          <w:highlight w:val="yellow"/>
        </w:rPr>
        <w:t>NORTHWESTERN UNIVERSITY</w:t>
      </w:r>
    </w:p>
    <w:p w:rsidR="00775A04" w:rsidRDefault="00775A04"/>
    <w:p w:rsidR="00775A04" w:rsidRDefault="00775A04">
      <w:pPr>
        <w:rPr>
          <w:rFonts w:ascii="Century" w:hAnsi="Century"/>
          <w:sz w:val="26"/>
        </w:rPr>
      </w:pPr>
      <w:hyperlink r:id="rId15" w:history="1">
        <w:r>
          <w:rPr>
            <w:rStyle w:val="Hyperlink"/>
            <w:rFonts w:ascii="Century" w:hAnsi="Century"/>
            <w:sz w:val="26"/>
          </w:rPr>
          <w:t>http://www.writing.northwestern.edu/avoiding_plagiarism.html</w:t>
        </w:r>
      </w:hyperlink>
    </w:p>
    <w:p w:rsidR="00775A04" w:rsidRDefault="00775A04">
      <w:pPr>
        <w:rPr>
          <w:rFonts w:ascii="Century" w:hAnsi="Century"/>
          <w:b/>
          <w:bCs/>
          <w:sz w:val="26"/>
        </w:rPr>
      </w:pPr>
      <w:r>
        <w:rPr>
          <w:rFonts w:ascii="Century" w:hAnsi="Century"/>
          <w:b/>
          <w:bCs/>
          <w:sz w:val="26"/>
        </w:rPr>
        <w:t>15. Under the heading “What is plagiarism, and why…”, there are two types of plagiarism explained.  What are they?</w:t>
      </w:r>
    </w:p>
    <w:p w:rsidR="00775A04" w:rsidRDefault="00775A04">
      <w:pPr>
        <w:pStyle w:val="bodysans"/>
        <w:rPr>
          <w:rFonts w:ascii="Arial" w:hAnsi="Arial" w:cs="Arial"/>
          <w:color w:val="808080"/>
          <w:sz w:val="22"/>
          <w:szCs w:val="18"/>
        </w:rPr>
      </w:pPr>
      <w:r>
        <w:rPr>
          <w:rFonts w:ascii="Arial" w:hAnsi="Arial" w:cs="Arial"/>
          <w:b/>
          <w:bCs/>
          <w:color w:val="808080"/>
          <w:sz w:val="22"/>
          <w:szCs w:val="18"/>
        </w:rPr>
        <w:t>Deliberate plagiarism</w:t>
      </w:r>
      <w:r>
        <w:rPr>
          <w:rFonts w:ascii="Arial" w:hAnsi="Arial" w:cs="Arial"/>
          <w:color w:val="808080"/>
          <w:sz w:val="22"/>
          <w:szCs w:val="18"/>
        </w:rPr>
        <w:t xml:space="preserve"> is cheating. Deliberate plagiarism is copying the work of others and turning it as your own. Whether you copy from a published essay, an encyclopedia article, or a paper from a fraternity's files, you are plagiarizing. If you do so, you run a terrible risk. You could be punished, suspended, or even expelled.</w:t>
      </w:r>
    </w:p>
    <w:p w:rsidR="00775A04" w:rsidRDefault="00775A04">
      <w:pPr>
        <w:pStyle w:val="bodysans"/>
        <w:rPr>
          <w:rFonts w:ascii="Arial" w:hAnsi="Arial" w:cs="Arial"/>
          <w:color w:val="808080"/>
          <w:sz w:val="22"/>
          <w:szCs w:val="18"/>
        </w:rPr>
      </w:pPr>
      <w:r>
        <w:rPr>
          <w:rFonts w:ascii="Arial" w:hAnsi="Arial" w:cs="Arial"/>
          <w:color w:val="808080"/>
          <w:sz w:val="22"/>
          <w:szCs w:val="18"/>
        </w:rPr>
        <w:t>But there is also another kind of plagiarism--</w:t>
      </w:r>
      <w:r>
        <w:rPr>
          <w:rFonts w:ascii="Arial" w:hAnsi="Arial" w:cs="Arial"/>
          <w:b/>
          <w:bCs/>
          <w:color w:val="808080"/>
          <w:sz w:val="22"/>
          <w:szCs w:val="18"/>
        </w:rPr>
        <w:t>accidental plagiarism</w:t>
      </w:r>
      <w:r>
        <w:rPr>
          <w:rFonts w:ascii="Arial" w:hAnsi="Arial" w:cs="Arial"/>
          <w:color w:val="808080"/>
          <w:sz w:val="22"/>
          <w:szCs w:val="18"/>
        </w:rPr>
        <w:t>. This happens when a writer does not intend to plagiarize, but fails to cite his or her sources completely and correctly. Careful notetaking and a clear understanding of the rules for quoting, paraphraing, and summarizing sources can help prevent this.</w:t>
      </w:r>
    </w:p>
    <w:p w:rsidR="00775A04" w:rsidRDefault="00775A04">
      <w:pPr>
        <w:rPr>
          <w:rFonts w:ascii="Century" w:hAnsi="Century"/>
          <w:b/>
          <w:bCs/>
          <w:sz w:val="26"/>
        </w:rPr>
      </w:pPr>
      <w:r>
        <w:rPr>
          <w:rFonts w:ascii="Century" w:hAnsi="Century"/>
          <w:b/>
          <w:bCs/>
          <w:sz w:val="26"/>
        </w:rPr>
        <w:lastRenderedPageBreak/>
        <w:t>16. What is the first tip under the heading: “Some tips for avoiding accidental plagiarism…”?</w:t>
      </w:r>
    </w:p>
    <w:p w:rsidR="00775A04" w:rsidRDefault="00775A04">
      <w:pPr>
        <w:rPr>
          <w:rFonts w:ascii="Arial" w:hAnsi="Arial" w:cs="Arial"/>
          <w:color w:val="808080"/>
          <w:sz w:val="22"/>
        </w:rPr>
      </w:pPr>
      <w:r>
        <w:rPr>
          <w:rStyle w:val="apple-style-span"/>
          <w:rFonts w:ascii="Arial" w:hAnsi="Arial" w:cs="Arial"/>
          <w:b/>
          <w:bCs/>
          <w:color w:val="808080"/>
          <w:sz w:val="22"/>
          <w:szCs w:val="18"/>
        </w:rPr>
        <w:t>Cite every piece of information that is not a) the result of your own research, or b) common knowledge</w:t>
      </w:r>
      <w:r>
        <w:rPr>
          <w:rStyle w:val="apple-style-span"/>
          <w:rFonts w:ascii="Arial" w:hAnsi="Arial" w:cs="Arial"/>
          <w:color w:val="808080"/>
          <w:sz w:val="22"/>
          <w:szCs w:val="18"/>
        </w:rPr>
        <w:t>. This includes opinions, arguments, and speculations as well as facts, details, figures, and statistics.</w:t>
      </w:r>
    </w:p>
    <w:p w:rsidR="00775A04" w:rsidRDefault="00775A04"/>
    <w:p w:rsidR="00775A04" w:rsidRDefault="00775A04">
      <w:pPr>
        <w:rPr>
          <w:rFonts w:ascii="Century" w:hAnsi="Century"/>
          <w:b/>
          <w:bCs/>
          <w:sz w:val="26"/>
        </w:rPr>
      </w:pPr>
      <w:r>
        <w:rPr>
          <w:rFonts w:ascii="Century" w:hAnsi="Century"/>
          <w:b/>
          <w:bCs/>
          <w:sz w:val="26"/>
        </w:rPr>
        <w:t>17. Under the “Applying these tips…” section, read through tip 1 but focus on Tip 2, “Misplaced Citations”.  What is one reason that note-taking is so important?</w:t>
      </w:r>
    </w:p>
    <w:p w:rsidR="00775A04" w:rsidRDefault="00775A04">
      <w:pPr>
        <w:rPr>
          <w:rFonts w:ascii="Arial" w:hAnsi="Arial" w:cs="Arial"/>
          <w:color w:val="808080"/>
          <w:sz w:val="22"/>
          <w:szCs w:val="18"/>
        </w:rPr>
      </w:pPr>
      <w:r>
        <w:rPr>
          <w:rFonts w:ascii="Arial" w:hAnsi="Arial" w:cs="Arial"/>
          <w:color w:val="808080"/>
          <w:sz w:val="22"/>
          <w:szCs w:val="18"/>
        </w:rPr>
        <w:t>If you use a paraphrase or direct quotation, it is important to place the reference at the very end of all the material cited. Any quoted, paraphrased, or summarized material that comes</w:t>
      </w:r>
      <w:r>
        <w:rPr>
          <w:rStyle w:val="apple-converted-space"/>
          <w:rFonts w:ascii="Arial" w:hAnsi="Arial" w:cs="Arial"/>
          <w:color w:val="808080"/>
          <w:sz w:val="22"/>
          <w:szCs w:val="18"/>
        </w:rPr>
        <w:t> </w:t>
      </w:r>
      <w:r>
        <w:rPr>
          <w:rFonts w:ascii="Arial" w:hAnsi="Arial" w:cs="Arial"/>
          <w:i/>
          <w:iCs/>
          <w:color w:val="808080"/>
          <w:sz w:val="22"/>
          <w:szCs w:val="18"/>
        </w:rPr>
        <w:t>after</w:t>
      </w:r>
      <w:r>
        <w:rPr>
          <w:rStyle w:val="apple-converted-space"/>
          <w:rFonts w:ascii="Arial" w:hAnsi="Arial" w:cs="Arial"/>
          <w:color w:val="808080"/>
          <w:sz w:val="22"/>
          <w:szCs w:val="18"/>
        </w:rPr>
        <w:t> </w:t>
      </w:r>
      <w:r>
        <w:rPr>
          <w:rFonts w:ascii="Arial" w:hAnsi="Arial" w:cs="Arial"/>
          <w:color w:val="808080"/>
          <w:sz w:val="22"/>
          <w:szCs w:val="18"/>
        </w:rPr>
        <w:t>the reference is plagiarized: it looks like it is supposed to be your own idea.</w:t>
      </w:r>
    </w:p>
    <w:p w:rsidR="00775A04" w:rsidRDefault="00775A04">
      <w:pPr>
        <w:pStyle w:val="bodysans"/>
        <w:rPr>
          <w:rFonts w:ascii="Arial" w:hAnsi="Arial" w:cs="Arial"/>
          <w:b/>
          <w:bCs/>
          <w:color w:val="000000"/>
          <w:sz w:val="22"/>
          <w:szCs w:val="18"/>
        </w:rPr>
      </w:pPr>
      <w:r>
        <w:rPr>
          <w:rFonts w:ascii="Arial" w:hAnsi="Arial" w:cs="Arial"/>
          <w:color w:val="808080"/>
          <w:sz w:val="22"/>
          <w:szCs w:val="18"/>
        </w:rPr>
        <w:t xml:space="preserve">This is one reason why accurate notetaking is so important; </w:t>
      </w:r>
      <w:r>
        <w:rPr>
          <w:rFonts w:ascii="Arial" w:hAnsi="Arial" w:cs="Arial"/>
          <w:b/>
          <w:bCs/>
          <w:color w:val="808080"/>
          <w:sz w:val="22"/>
          <w:szCs w:val="18"/>
        </w:rPr>
        <w:t>it is possible to forget which words are yours and which are the original writers.</w:t>
      </w:r>
    </w:p>
    <w:p w:rsidR="00775A04" w:rsidRDefault="00775A04">
      <w:pPr>
        <w:rPr>
          <w:rFonts w:ascii="Arial" w:hAnsi="Arial" w:cs="Arial"/>
          <w:b/>
          <w:bCs/>
          <w:sz w:val="26"/>
        </w:rPr>
      </w:pPr>
      <w:r>
        <w:rPr>
          <w:rFonts w:ascii="Arial" w:hAnsi="Arial" w:cs="Arial"/>
          <w:b/>
          <w:bCs/>
          <w:sz w:val="26"/>
        </w:rPr>
        <w:t>18.  Still under Tip 2, why is the “Plagiarism (misplaced citation)” example in red, plagiarism?</w:t>
      </w:r>
    </w:p>
    <w:p w:rsidR="00775A04" w:rsidRDefault="00775A04">
      <w:pPr>
        <w:rPr>
          <w:rFonts w:ascii="Arial" w:hAnsi="Arial" w:cs="Arial"/>
          <w:color w:val="808080"/>
          <w:sz w:val="22"/>
        </w:rPr>
      </w:pPr>
      <w:r>
        <w:rPr>
          <w:rStyle w:val="apple-style-span"/>
          <w:rFonts w:ascii="Arial" w:hAnsi="Arial" w:cs="Arial"/>
          <w:color w:val="808080"/>
          <w:sz w:val="22"/>
          <w:szCs w:val="18"/>
        </w:rPr>
        <w:t xml:space="preserve">The </w:t>
      </w:r>
      <w:r>
        <w:rPr>
          <w:rStyle w:val="apple-style-span"/>
          <w:rFonts w:ascii="Arial" w:hAnsi="Arial" w:cs="Arial"/>
          <w:b/>
          <w:bCs/>
          <w:color w:val="808080"/>
          <w:sz w:val="22"/>
          <w:szCs w:val="18"/>
        </w:rPr>
        <w:t>reader would logically assume that the sentence following the citation is your own comment on the quotation</w:t>
      </w:r>
      <w:r>
        <w:rPr>
          <w:rStyle w:val="apple-style-span"/>
          <w:rFonts w:ascii="Arial" w:hAnsi="Arial" w:cs="Arial"/>
          <w:color w:val="808080"/>
          <w:sz w:val="22"/>
          <w:szCs w:val="18"/>
        </w:rPr>
        <w:t>, when it is actually part of the original quote.</w:t>
      </w:r>
    </w:p>
    <w:p w:rsidR="00775A04" w:rsidRDefault="00775A04">
      <w:pPr>
        <w:rPr>
          <w:rFonts w:ascii="Arial" w:hAnsi="Arial" w:cs="Arial"/>
          <w:sz w:val="22"/>
        </w:rPr>
      </w:pPr>
    </w:p>
    <w:p w:rsidR="00775A04" w:rsidRDefault="00775A04">
      <w:pPr>
        <w:rPr>
          <w:rFonts w:ascii="Century" w:hAnsi="Century"/>
          <w:b/>
          <w:bCs/>
          <w:sz w:val="26"/>
        </w:rPr>
      </w:pPr>
      <w:r>
        <w:rPr>
          <w:rFonts w:ascii="Century" w:hAnsi="Century"/>
          <w:b/>
          <w:bCs/>
          <w:sz w:val="26"/>
        </w:rPr>
        <w:t>19. Still under Tip 2, what do you do with multiple citations from the same source?</w:t>
      </w:r>
    </w:p>
    <w:p w:rsidR="00775A04" w:rsidRDefault="00775A04">
      <w:pPr>
        <w:rPr>
          <w:rStyle w:val="apple-style-span"/>
          <w:rFonts w:ascii="Arial" w:hAnsi="Arial" w:cs="Arial"/>
          <w:color w:val="808080"/>
          <w:sz w:val="22"/>
          <w:szCs w:val="18"/>
        </w:rPr>
      </w:pPr>
      <w:r>
        <w:rPr>
          <w:rStyle w:val="apple-style-span"/>
          <w:rFonts w:ascii="Arial" w:hAnsi="Arial" w:cs="Arial"/>
          <w:color w:val="808080"/>
          <w:sz w:val="22"/>
          <w:szCs w:val="18"/>
        </w:rPr>
        <w:t>Finally, a point about multiple citations from the same source:</w:t>
      </w:r>
      <w:r>
        <w:rPr>
          <w:rStyle w:val="apple-style-span"/>
          <w:rFonts w:ascii="Arial" w:hAnsi="Arial" w:cs="Arial"/>
          <w:b/>
          <w:bCs/>
          <w:color w:val="808080"/>
          <w:sz w:val="22"/>
          <w:szCs w:val="18"/>
        </w:rPr>
        <w:t xml:space="preserve"> cite them all individually. It is not adequate to give one citation at the end of the paragraph for a bunch of individual points abstracted from a source</w:t>
      </w:r>
      <w:r>
        <w:rPr>
          <w:rStyle w:val="apple-style-span"/>
          <w:rFonts w:ascii="Arial" w:hAnsi="Arial" w:cs="Arial"/>
          <w:color w:val="808080"/>
          <w:sz w:val="22"/>
          <w:szCs w:val="18"/>
        </w:rPr>
        <w:t>.</w:t>
      </w:r>
    </w:p>
    <w:p w:rsidR="00775A04" w:rsidRDefault="00775A04">
      <w:pPr>
        <w:rPr>
          <w:rStyle w:val="apple-style-span"/>
          <w:rFonts w:ascii="Verdana" w:hAnsi="Verdana"/>
          <w:sz w:val="18"/>
          <w:szCs w:val="18"/>
        </w:rPr>
      </w:pPr>
    </w:p>
    <w:p w:rsidR="00775A04" w:rsidRDefault="00775A04" w:rsidP="00BE4210">
      <w:pPr>
        <w:rPr>
          <w:rFonts w:ascii="Century" w:hAnsi="Century"/>
          <w:b/>
          <w:bCs/>
        </w:rPr>
      </w:pPr>
    </w:p>
    <w:sectPr w:rsidR="00775A0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DDE"/>
    <w:multiLevelType w:val="hybridMultilevel"/>
    <w:tmpl w:val="A3AC97E2"/>
    <w:lvl w:ilvl="0" w:tplc="2110C236">
      <w:start w:val="1"/>
      <w:numFmt w:val="bullet"/>
      <w:lvlText w:val=""/>
      <w:lvlJc w:val="left"/>
      <w:pPr>
        <w:tabs>
          <w:tab w:val="num" w:pos="720"/>
        </w:tabs>
        <w:ind w:left="720" w:hanging="360"/>
      </w:pPr>
      <w:rPr>
        <w:rFonts w:ascii="Symbol" w:hAnsi="Symbol" w:hint="default"/>
        <w:sz w:val="20"/>
      </w:rPr>
    </w:lvl>
    <w:lvl w:ilvl="1" w:tplc="0B5C2CEE" w:tentative="1">
      <w:start w:val="1"/>
      <w:numFmt w:val="bullet"/>
      <w:lvlText w:val="o"/>
      <w:lvlJc w:val="left"/>
      <w:pPr>
        <w:tabs>
          <w:tab w:val="num" w:pos="1440"/>
        </w:tabs>
        <w:ind w:left="1440" w:hanging="360"/>
      </w:pPr>
      <w:rPr>
        <w:rFonts w:ascii="Courier New" w:hAnsi="Courier New" w:hint="default"/>
        <w:sz w:val="20"/>
      </w:rPr>
    </w:lvl>
    <w:lvl w:ilvl="2" w:tplc="34E49872" w:tentative="1">
      <w:start w:val="1"/>
      <w:numFmt w:val="bullet"/>
      <w:lvlText w:val=""/>
      <w:lvlJc w:val="left"/>
      <w:pPr>
        <w:tabs>
          <w:tab w:val="num" w:pos="2160"/>
        </w:tabs>
        <w:ind w:left="2160" w:hanging="360"/>
      </w:pPr>
      <w:rPr>
        <w:rFonts w:ascii="Wingdings" w:hAnsi="Wingdings" w:hint="default"/>
        <w:sz w:val="20"/>
      </w:rPr>
    </w:lvl>
    <w:lvl w:ilvl="3" w:tplc="B3ECFB68" w:tentative="1">
      <w:start w:val="1"/>
      <w:numFmt w:val="bullet"/>
      <w:lvlText w:val=""/>
      <w:lvlJc w:val="left"/>
      <w:pPr>
        <w:tabs>
          <w:tab w:val="num" w:pos="2880"/>
        </w:tabs>
        <w:ind w:left="2880" w:hanging="360"/>
      </w:pPr>
      <w:rPr>
        <w:rFonts w:ascii="Wingdings" w:hAnsi="Wingdings" w:hint="default"/>
        <w:sz w:val="20"/>
      </w:rPr>
    </w:lvl>
    <w:lvl w:ilvl="4" w:tplc="8E70C5EA" w:tentative="1">
      <w:start w:val="1"/>
      <w:numFmt w:val="bullet"/>
      <w:lvlText w:val=""/>
      <w:lvlJc w:val="left"/>
      <w:pPr>
        <w:tabs>
          <w:tab w:val="num" w:pos="3600"/>
        </w:tabs>
        <w:ind w:left="3600" w:hanging="360"/>
      </w:pPr>
      <w:rPr>
        <w:rFonts w:ascii="Wingdings" w:hAnsi="Wingdings" w:hint="default"/>
        <w:sz w:val="20"/>
      </w:rPr>
    </w:lvl>
    <w:lvl w:ilvl="5" w:tplc="2F24DBEE" w:tentative="1">
      <w:start w:val="1"/>
      <w:numFmt w:val="bullet"/>
      <w:lvlText w:val=""/>
      <w:lvlJc w:val="left"/>
      <w:pPr>
        <w:tabs>
          <w:tab w:val="num" w:pos="4320"/>
        </w:tabs>
        <w:ind w:left="4320" w:hanging="360"/>
      </w:pPr>
      <w:rPr>
        <w:rFonts w:ascii="Wingdings" w:hAnsi="Wingdings" w:hint="default"/>
        <w:sz w:val="20"/>
      </w:rPr>
    </w:lvl>
    <w:lvl w:ilvl="6" w:tplc="EBE663E6" w:tentative="1">
      <w:start w:val="1"/>
      <w:numFmt w:val="bullet"/>
      <w:lvlText w:val=""/>
      <w:lvlJc w:val="left"/>
      <w:pPr>
        <w:tabs>
          <w:tab w:val="num" w:pos="5040"/>
        </w:tabs>
        <w:ind w:left="5040" w:hanging="360"/>
      </w:pPr>
      <w:rPr>
        <w:rFonts w:ascii="Wingdings" w:hAnsi="Wingdings" w:hint="default"/>
        <w:sz w:val="20"/>
      </w:rPr>
    </w:lvl>
    <w:lvl w:ilvl="7" w:tplc="E2C6711A" w:tentative="1">
      <w:start w:val="1"/>
      <w:numFmt w:val="bullet"/>
      <w:lvlText w:val=""/>
      <w:lvlJc w:val="left"/>
      <w:pPr>
        <w:tabs>
          <w:tab w:val="num" w:pos="5760"/>
        </w:tabs>
        <w:ind w:left="5760" w:hanging="360"/>
      </w:pPr>
      <w:rPr>
        <w:rFonts w:ascii="Wingdings" w:hAnsi="Wingdings" w:hint="default"/>
        <w:sz w:val="20"/>
      </w:rPr>
    </w:lvl>
    <w:lvl w:ilvl="8" w:tplc="55D8D00E"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515E2"/>
    <w:multiLevelType w:val="hybridMultilevel"/>
    <w:tmpl w:val="698A5A90"/>
    <w:lvl w:ilvl="0" w:tplc="D0E43BD2">
      <w:start w:val="1"/>
      <w:numFmt w:val="bullet"/>
      <w:lvlText w:val=""/>
      <w:lvlJc w:val="left"/>
      <w:pPr>
        <w:tabs>
          <w:tab w:val="num" w:pos="720"/>
        </w:tabs>
        <w:ind w:left="720" w:hanging="360"/>
      </w:pPr>
      <w:rPr>
        <w:rFonts w:ascii="Symbol" w:hAnsi="Symbol" w:hint="default"/>
        <w:sz w:val="20"/>
      </w:rPr>
    </w:lvl>
    <w:lvl w:ilvl="1" w:tplc="5638040C" w:tentative="1">
      <w:start w:val="1"/>
      <w:numFmt w:val="bullet"/>
      <w:lvlText w:val="o"/>
      <w:lvlJc w:val="left"/>
      <w:pPr>
        <w:tabs>
          <w:tab w:val="num" w:pos="1440"/>
        </w:tabs>
        <w:ind w:left="1440" w:hanging="360"/>
      </w:pPr>
      <w:rPr>
        <w:rFonts w:ascii="Courier New" w:hAnsi="Courier New" w:hint="default"/>
        <w:sz w:val="20"/>
      </w:rPr>
    </w:lvl>
    <w:lvl w:ilvl="2" w:tplc="9C34153E" w:tentative="1">
      <w:start w:val="1"/>
      <w:numFmt w:val="bullet"/>
      <w:lvlText w:val=""/>
      <w:lvlJc w:val="left"/>
      <w:pPr>
        <w:tabs>
          <w:tab w:val="num" w:pos="2160"/>
        </w:tabs>
        <w:ind w:left="2160" w:hanging="360"/>
      </w:pPr>
      <w:rPr>
        <w:rFonts w:ascii="Wingdings" w:hAnsi="Wingdings" w:hint="default"/>
        <w:sz w:val="20"/>
      </w:rPr>
    </w:lvl>
    <w:lvl w:ilvl="3" w:tplc="46C8B490" w:tentative="1">
      <w:start w:val="1"/>
      <w:numFmt w:val="bullet"/>
      <w:lvlText w:val=""/>
      <w:lvlJc w:val="left"/>
      <w:pPr>
        <w:tabs>
          <w:tab w:val="num" w:pos="2880"/>
        </w:tabs>
        <w:ind w:left="2880" w:hanging="360"/>
      </w:pPr>
      <w:rPr>
        <w:rFonts w:ascii="Wingdings" w:hAnsi="Wingdings" w:hint="default"/>
        <w:sz w:val="20"/>
      </w:rPr>
    </w:lvl>
    <w:lvl w:ilvl="4" w:tplc="843A0742" w:tentative="1">
      <w:start w:val="1"/>
      <w:numFmt w:val="bullet"/>
      <w:lvlText w:val=""/>
      <w:lvlJc w:val="left"/>
      <w:pPr>
        <w:tabs>
          <w:tab w:val="num" w:pos="3600"/>
        </w:tabs>
        <w:ind w:left="3600" w:hanging="360"/>
      </w:pPr>
      <w:rPr>
        <w:rFonts w:ascii="Wingdings" w:hAnsi="Wingdings" w:hint="default"/>
        <w:sz w:val="20"/>
      </w:rPr>
    </w:lvl>
    <w:lvl w:ilvl="5" w:tplc="EB28DFF2" w:tentative="1">
      <w:start w:val="1"/>
      <w:numFmt w:val="bullet"/>
      <w:lvlText w:val=""/>
      <w:lvlJc w:val="left"/>
      <w:pPr>
        <w:tabs>
          <w:tab w:val="num" w:pos="4320"/>
        </w:tabs>
        <w:ind w:left="4320" w:hanging="360"/>
      </w:pPr>
      <w:rPr>
        <w:rFonts w:ascii="Wingdings" w:hAnsi="Wingdings" w:hint="default"/>
        <w:sz w:val="20"/>
      </w:rPr>
    </w:lvl>
    <w:lvl w:ilvl="6" w:tplc="D0DE8D84" w:tentative="1">
      <w:start w:val="1"/>
      <w:numFmt w:val="bullet"/>
      <w:lvlText w:val=""/>
      <w:lvlJc w:val="left"/>
      <w:pPr>
        <w:tabs>
          <w:tab w:val="num" w:pos="5040"/>
        </w:tabs>
        <w:ind w:left="5040" w:hanging="360"/>
      </w:pPr>
      <w:rPr>
        <w:rFonts w:ascii="Wingdings" w:hAnsi="Wingdings" w:hint="default"/>
        <w:sz w:val="20"/>
      </w:rPr>
    </w:lvl>
    <w:lvl w:ilvl="7" w:tplc="624EA172" w:tentative="1">
      <w:start w:val="1"/>
      <w:numFmt w:val="bullet"/>
      <w:lvlText w:val=""/>
      <w:lvlJc w:val="left"/>
      <w:pPr>
        <w:tabs>
          <w:tab w:val="num" w:pos="5760"/>
        </w:tabs>
        <w:ind w:left="5760" w:hanging="360"/>
      </w:pPr>
      <w:rPr>
        <w:rFonts w:ascii="Wingdings" w:hAnsi="Wingdings" w:hint="default"/>
        <w:sz w:val="20"/>
      </w:rPr>
    </w:lvl>
    <w:lvl w:ilvl="8" w:tplc="0C6C0E70"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72CDE"/>
    <w:multiLevelType w:val="hybridMultilevel"/>
    <w:tmpl w:val="1758CDC4"/>
    <w:lvl w:ilvl="0" w:tplc="7812D644">
      <w:start w:val="1"/>
      <w:numFmt w:val="bullet"/>
      <w:lvlText w:val=""/>
      <w:lvlJc w:val="left"/>
      <w:pPr>
        <w:tabs>
          <w:tab w:val="num" w:pos="720"/>
        </w:tabs>
        <w:ind w:left="720" w:hanging="360"/>
      </w:pPr>
      <w:rPr>
        <w:rFonts w:ascii="Symbol" w:hAnsi="Symbol" w:hint="default"/>
        <w:sz w:val="20"/>
      </w:rPr>
    </w:lvl>
    <w:lvl w:ilvl="1" w:tplc="6AC68AC8" w:tentative="1">
      <w:start w:val="1"/>
      <w:numFmt w:val="bullet"/>
      <w:lvlText w:val="o"/>
      <w:lvlJc w:val="left"/>
      <w:pPr>
        <w:tabs>
          <w:tab w:val="num" w:pos="1440"/>
        </w:tabs>
        <w:ind w:left="1440" w:hanging="360"/>
      </w:pPr>
      <w:rPr>
        <w:rFonts w:ascii="Courier New" w:hAnsi="Courier New" w:hint="default"/>
        <w:sz w:val="20"/>
      </w:rPr>
    </w:lvl>
    <w:lvl w:ilvl="2" w:tplc="AEE8A7E8" w:tentative="1">
      <w:start w:val="1"/>
      <w:numFmt w:val="bullet"/>
      <w:lvlText w:val=""/>
      <w:lvlJc w:val="left"/>
      <w:pPr>
        <w:tabs>
          <w:tab w:val="num" w:pos="2160"/>
        </w:tabs>
        <w:ind w:left="2160" w:hanging="360"/>
      </w:pPr>
      <w:rPr>
        <w:rFonts w:ascii="Wingdings" w:hAnsi="Wingdings" w:hint="default"/>
        <w:sz w:val="20"/>
      </w:rPr>
    </w:lvl>
    <w:lvl w:ilvl="3" w:tplc="1E8E9460" w:tentative="1">
      <w:start w:val="1"/>
      <w:numFmt w:val="bullet"/>
      <w:lvlText w:val=""/>
      <w:lvlJc w:val="left"/>
      <w:pPr>
        <w:tabs>
          <w:tab w:val="num" w:pos="2880"/>
        </w:tabs>
        <w:ind w:left="2880" w:hanging="360"/>
      </w:pPr>
      <w:rPr>
        <w:rFonts w:ascii="Wingdings" w:hAnsi="Wingdings" w:hint="default"/>
        <w:sz w:val="20"/>
      </w:rPr>
    </w:lvl>
    <w:lvl w:ilvl="4" w:tplc="9312C22E" w:tentative="1">
      <w:start w:val="1"/>
      <w:numFmt w:val="bullet"/>
      <w:lvlText w:val=""/>
      <w:lvlJc w:val="left"/>
      <w:pPr>
        <w:tabs>
          <w:tab w:val="num" w:pos="3600"/>
        </w:tabs>
        <w:ind w:left="3600" w:hanging="360"/>
      </w:pPr>
      <w:rPr>
        <w:rFonts w:ascii="Wingdings" w:hAnsi="Wingdings" w:hint="default"/>
        <w:sz w:val="20"/>
      </w:rPr>
    </w:lvl>
    <w:lvl w:ilvl="5" w:tplc="FDE03184" w:tentative="1">
      <w:start w:val="1"/>
      <w:numFmt w:val="bullet"/>
      <w:lvlText w:val=""/>
      <w:lvlJc w:val="left"/>
      <w:pPr>
        <w:tabs>
          <w:tab w:val="num" w:pos="4320"/>
        </w:tabs>
        <w:ind w:left="4320" w:hanging="360"/>
      </w:pPr>
      <w:rPr>
        <w:rFonts w:ascii="Wingdings" w:hAnsi="Wingdings" w:hint="default"/>
        <w:sz w:val="20"/>
      </w:rPr>
    </w:lvl>
    <w:lvl w:ilvl="6" w:tplc="E9BC869C" w:tentative="1">
      <w:start w:val="1"/>
      <w:numFmt w:val="bullet"/>
      <w:lvlText w:val=""/>
      <w:lvlJc w:val="left"/>
      <w:pPr>
        <w:tabs>
          <w:tab w:val="num" w:pos="5040"/>
        </w:tabs>
        <w:ind w:left="5040" w:hanging="360"/>
      </w:pPr>
      <w:rPr>
        <w:rFonts w:ascii="Wingdings" w:hAnsi="Wingdings" w:hint="default"/>
        <w:sz w:val="20"/>
      </w:rPr>
    </w:lvl>
    <w:lvl w:ilvl="7" w:tplc="A6022A88" w:tentative="1">
      <w:start w:val="1"/>
      <w:numFmt w:val="bullet"/>
      <w:lvlText w:val=""/>
      <w:lvlJc w:val="left"/>
      <w:pPr>
        <w:tabs>
          <w:tab w:val="num" w:pos="5760"/>
        </w:tabs>
        <w:ind w:left="5760" w:hanging="360"/>
      </w:pPr>
      <w:rPr>
        <w:rFonts w:ascii="Wingdings" w:hAnsi="Wingdings" w:hint="default"/>
        <w:sz w:val="20"/>
      </w:rPr>
    </w:lvl>
    <w:lvl w:ilvl="8" w:tplc="1B447956"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12B10"/>
    <w:multiLevelType w:val="hybridMultilevel"/>
    <w:tmpl w:val="98B281C4"/>
    <w:lvl w:ilvl="0" w:tplc="C1CAD60C">
      <w:start w:val="1"/>
      <w:numFmt w:val="bullet"/>
      <w:lvlText w:val=""/>
      <w:lvlJc w:val="left"/>
      <w:pPr>
        <w:tabs>
          <w:tab w:val="num" w:pos="720"/>
        </w:tabs>
        <w:ind w:left="720" w:hanging="360"/>
      </w:pPr>
      <w:rPr>
        <w:rFonts w:ascii="Symbol" w:hAnsi="Symbol" w:hint="default"/>
        <w:sz w:val="20"/>
      </w:rPr>
    </w:lvl>
    <w:lvl w:ilvl="1" w:tplc="130E4298" w:tentative="1">
      <w:start w:val="1"/>
      <w:numFmt w:val="bullet"/>
      <w:lvlText w:val="o"/>
      <w:lvlJc w:val="left"/>
      <w:pPr>
        <w:tabs>
          <w:tab w:val="num" w:pos="1440"/>
        </w:tabs>
        <w:ind w:left="1440" w:hanging="360"/>
      </w:pPr>
      <w:rPr>
        <w:rFonts w:ascii="Courier New" w:hAnsi="Courier New" w:hint="default"/>
        <w:sz w:val="20"/>
      </w:rPr>
    </w:lvl>
    <w:lvl w:ilvl="2" w:tplc="42FAF5F4" w:tentative="1">
      <w:start w:val="1"/>
      <w:numFmt w:val="bullet"/>
      <w:lvlText w:val=""/>
      <w:lvlJc w:val="left"/>
      <w:pPr>
        <w:tabs>
          <w:tab w:val="num" w:pos="2160"/>
        </w:tabs>
        <w:ind w:left="2160" w:hanging="360"/>
      </w:pPr>
      <w:rPr>
        <w:rFonts w:ascii="Wingdings" w:hAnsi="Wingdings" w:hint="default"/>
        <w:sz w:val="20"/>
      </w:rPr>
    </w:lvl>
    <w:lvl w:ilvl="3" w:tplc="5B22A0DA" w:tentative="1">
      <w:start w:val="1"/>
      <w:numFmt w:val="bullet"/>
      <w:lvlText w:val=""/>
      <w:lvlJc w:val="left"/>
      <w:pPr>
        <w:tabs>
          <w:tab w:val="num" w:pos="2880"/>
        </w:tabs>
        <w:ind w:left="2880" w:hanging="360"/>
      </w:pPr>
      <w:rPr>
        <w:rFonts w:ascii="Wingdings" w:hAnsi="Wingdings" w:hint="default"/>
        <w:sz w:val="20"/>
      </w:rPr>
    </w:lvl>
    <w:lvl w:ilvl="4" w:tplc="420C2268" w:tentative="1">
      <w:start w:val="1"/>
      <w:numFmt w:val="bullet"/>
      <w:lvlText w:val=""/>
      <w:lvlJc w:val="left"/>
      <w:pPr>
        <w:tabs>
          <w:tab w:val="num" w:pos="3600"/>
        </w:tabs>
        <w:ind w:left="3600" w:hanging="360"/>
      </w:pPr>
      <w:rPr>
        <w:rFonts w:ascii="Wingdings" w:hAnsi="Wingdings" w:hint="default"/>
        <w:sz w:val="20"/>
      </w:rPr>
    </w:lvl>
    <w:lvl w:ilvl="5" w:tplc="65F03F26" w:tentative="1">
      <w:start w:val="1"/>
      <w:numFmt w:val="bullet"/>
      <w:lvlText w:val=""/>
      <w:lvlJc w:val="left"/>
      <w:pPr>
        <w:tabs>
          <w:tab w:val="num" w:pos="4320"/>
        </w:tabs>
        <w:ind w:left="4320" w:hanging="360"/>
      </w:pPr>
      <w:rPr>
        <w:rFonts w:ascii="Wingdings" w:hAnsi="Wingdings" w:hint="default"/>
        <w:sz w:val="20"/>
      </w:rPr>
    </w:lvl>
    <w:lvl w:ilvl="6" w:tplc="0DE8C3EC" w:tentative="1">
      <w:start w:val="1"/>
      <w:numFmt w:val="bullet"/>
      <w:lvlText w:val=""/>
      <w:lvlJc w:val="left"/>
      <w:pPr>
        <w:tabs>
          <w:tab w:val="num" w:pos="5040"/>
        </w:tabs>
        <w:ind w:left="5040" w:hanging="360"/>
      </w:pPr>
      <w:rPr>
        <w:rFonts w:ascii="Wingdings" w:hAnsi="Wingdings" w:hint="default"/>
        <w:sz w:val="20"/>
      </w:rPr>
    </w:lvl>
    <w:lvl w:ilvl="7" w:tplc="EF8A2620" w:tentative="1">
      <w:start w:val="1"/>
      <w:numFmt w:val="bullet"/>
      <w:lvlText w:val=""/>
      <w:lvlJc w:val="left"/>
      <w:pPr>
        <w:tabs>
          <w:tab w:val="num" w:pos="5760"/>
        </w:tabs>
        <w:ind w:left="5760" w:hanging="360"/>
      </w:pPr>
      <w:rPr>
        <w:rFonts w:ascii="Wingdings" w:hAnsi="Wingdings" w:hint="default"/>
        <w:sz w:val="20"/>
      </w:rPr>
    </w:lvl>
    <w:lvl w:ilvl="8" w:tplc="084206FC"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20A5F"/>
    <w:multiLevelType w:val="hybridMultilevel"/>
    <w:tmpl w:val="25D84296"/>
    <w:lvl w:ilvl="0" w:tplc="D6FAEE8E">
      <w:start w:val="1"/>
      <w:numFmt w:val="bullet"/>
      <w:lvlText w:val=""/>
      <w:lvlJc w:val="left"/>
      <w:pPr>
        <w:tabs>
          <w:tab w:val="num" w:pos="720"/>
        </w:tabs>
        <w:ind w:left="720" w:hanging="360"/>
      </w:pPr>
      <w:rPr>
        <w:rFonts w:ascii="Symbol" w:hAnsi="Symbol" w:hint="default"/>
        <w:sz w:val="20"/>
      </w:rPr>
    </w:lvl>
    <w:lvl w:ilvl="1" w:tplc="68782518" w:tentative="1">
      <w:start w:val="1"/>
      <w:numFmt w:val="bullet"/>
      <w:lvlText w:val="o"/>
      <w:lvlJc w:val="left"/>
      <w:pPr>
        <w:tabs>
          <w:tab w:val="num" w:pos="1440"/>
        </w:tabs>
        <w:ind w:left="1440" w:hanging="360"/>
      </w:pPr>
      <w:rPr>
        <w:rFonts w:ascii="Courier New" w:hAnsi="Courier New" w:hint="default"/>
        <w:sz w:val="20"/>
      </w:rPr>
    </w:lvl>
    <w:lvl w:ilvl="2" w:tplc="63063344" w:tentative="1">
      <w:start w:val="1"/>
      <w:numFmt w:val="bullet"/>
      <w:lvlText w:val=""/>
      <w:lvlJc w:val="left"/>
      <w:pPr>
        <w:tabs>
          <w:tab w:val="num" w:pos="2160"/>
        </w:tabs>
        <w:ind w:left="2160" w:hanging="360"/>
      </w:pPr>
      <w:rPr>
        <w:rFonts w:ascii="Wingdings" w:hAnsi="Wingdings" w:hint="default"/>
        <w:sz w:val="20"/>
      </w:rPr>
    </w:lvl>
    <w:lvl w:ilvl="3" w:tplc="223CB112" w:tentative="1">
      <w:start w:val="1"/>
      <w:numFmt w:val="bullet"/>
      <w:lvlText w:val=""/>
      <w:lvlJc w:val="left"/>
      <w:pPr>
        <w:tabs>
          <w:tab w:val="num" w:pos="2880"/>
        </w:tabs>
        <w:ind w:left="2880" w:hanging="360"/>
      </w:pPr>
      <w:rPr>
        <w:rFonts w:ascii="Wingdings" w:hAnsi="Wingdings" w:hint="default"/>
        <w:sz w:val="20"/>
      </w:rPr>
    </w:lvl>
    <w:lvl w:ilvl="4" w:tplc="ABEE743C" w:tentative="1">
      <w:start w:val="1"/>
      <w:numFmt w:val="bullet"/>
      <w:lvlText w:val=""/>
      <w:lvlJc w:val="left"/>
      <w:pPr>
        <w:tabs>
          <w:tab w:val="num" w:pos="3600"/>
        </w:tabs>
        <w:ind w:left="3600" w:hanging="360"/>
      </w:pPr>
      <w:rPr>
        <w:rFonts w:ascii="Wingdings" w:hAnsi="Wingdings" w:hint="default"/>
        <w:sz w:val="20"/>
      </w:rPr>
    </w:lvl>
    <w:lvl w:ilvl="5" w:tplc="BD04CAF2" w:tentative="1">
      <w:start w:val="1"/>
      <w:numFmt w:val="bullet"/>
      <w:lvlText w:val=""/>
      <w:lvlJc w:val="left"/>
      <w:pPr>
        <w:tabs>
          <w:tab w:val="num" w:pos="4320"/>
        </w:tabs>
        <w:ind w:left="4320" w:hanging="360"/>
      </w:pPr>
      <w:rPr>
        <w:rFonts w:ascii="Wingdings" w:hAnsi="Wingdings" w:hint="default"/>
        <w:sz w:val="20"/>
      </w:rPr>
    </w:lvl>
    <w:lvl w:ilvl="6" w:tplc="54FE1A86" w:tentative="1">
      <w:start w:val="1"/>
      <w:numFmt w:val="bullet"/>
      <w:lvlText w:val=""/>
      <w:lvlJc w:val="left"/>
      <w:pPr>
        <w:tabs>
          <w:tab w:val="num" w:pos="5040"/>
        </w:tabs>
        <w:ind w:left="5040" w:hanging="360"/>
      </w:pPr>
      <w:rPr>
        <w:rFonts w:ascii="Wingdings" w:hAnsi="Wingdings" w:hint="default"/>
        <w:sz w:val="20"/>
      </w:rPr>
    </w:lvl>
    <w:lvl w:ilvl="7" w:tplc="01A0A666" w:tentative="1">
      <w:start w:val="1"/>
      <w:numFmt w:val="bullet"/>
      <w:lvlText w:val=""/>
      <w:lvlJc w:val="left"/>
      <w:pPr>
        <w:tabs>
          <w:tab w:val="num" w:pos="5760"/>
        </w:tabs>
        <w:ind w:left="5760" w:hanging="360"/>
      </w:pPr>
      <w:rPr>
        <w:rFonts w:ascii="Wingdings" w:hAnsi="Wingdings" w:hint="default"/>
        <w:sz w:val="20"/>
      </w:rPr>
    </w:lvl>
    <w:lvl w:ilvl="8" w:tplc="3C74AD4A"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1765B"/>
    <w:multiLevelType w:val="hybridMultilevel"/>
    <w:tmpl w:val="A730564A"/>
    <w:lvl w:ilvl="0" w:tplc="EED4D3B8">
      <w:start w:val="1"/>
      <w:numFmt w:val="bullet"/>
      <w:lvlText w:val=""/>
      <w:lvlJc w:val="left"/>
      <w:pPr>
        <w:tabs>
          <w:tab w:val="num" w:pos="720"/>
        </w:tabs>
        <w:ind w:left="720" w:hanging="360"/>
      </w:pPr>
      <w:rPr>
        <w:rFonts w:ascii="Symbol" w:hAnsi="Symbol" w:hint="default"/>
        <w:sz w:val="20"/>
      </w:rPr>
    </w:lvl>
    <w:lvl w:ilvl="1" w:tplc="E6D06E6A" w:tentative="1">
      <w:start w:val="1"/>
      <w:numFmt w:val="bullet"/>
      <w:lvlText w:val="o"/>
      <w:lvlJc w:val="left"/>
      <w:pPr>
        <w:tabs>
          <w:tab w:val="num" w:pos="1440"/>
        </w:tabs>
        <w:ind w:left="1440" w:hanging="360"/>
      </w:pPr>
      <w:rPr>
        <w:rFonts w:ascii="Courier New" w:hAnsi="Courier New" w:hint="default"/>
        <w:sz w:val="20"/>
      </w:rPr>
    </w:lvl>
    <w:lvl w:ilvl="2" w:tplc="4798E7A8" w:tentative="1">
      <w:start w:val="1"/>
      <w:numFmt w:val="bullet"/>
      <w:lvlText w:val=""/>
      <w:lvlJc w:val="left"/>
      <w:pPr>
        <w:tabs>
          <w:tab w:val="num" w:pos="2160"/>
        </w:tabs>
        <w:ind w:left="2160" w:hanging="360"/>
      </w:pPr>
      <w:rPr>
        <w:rFonts w:ascii="Wingdings" w:hAnsi="Wingdings" w:hint="default"/>
        <w:sz w:val="20"/>
      </w:rPr>
    </w:lvl>
    <w:lvl w:ilvl="3" w:tplc="9AB22530" w:tentative="1">
      <w:start w:val="1"/>
      <w:numFmt w:val="bullet"/>
      <w:lvlText w:val=""/>
      <w:lvlJc w:val="left"/>
      <w:pPr>
        <w:tabs>
          <w:tab w:val="num" w:pos="2880"/>
        </w:tabs>
        <w:ind w:left="2880" w:hanging="360"/>
      </w:pPr>
      <w:rPr>
        <w:rFonts w:ascii="Wingdings" w:hAnsi="Wingdings" w:hint="default"/>
        <w:sz w:val="20"/>
      </w:rPr>
    </w:lvl>
    <w:lvl w:ilvl="4" w:tplc="EF8A2672" w:tentative="1">
      <w:start w:val="1"/>
      <w:numFmt w:val="bullet"/>
      <w:lvlText w:val=""/>
      <w:lvlJc w:val="left"/>
      <w:pPr>
        <w:tabs>
          <w:tab w:val="num" w:pos="3600"/>
        </w:tabs>
        <w:ind w:left="3600" w:hanging="360"/>
      </w:pPr>
      <w:rPr>
        <w:rFonts w:ascii="Wingdings" w:hAnsi="Wingdings" w:hint="default"/>
        <w:sz w:val="20"/>
      </w:rPr>
    </w:lvl>
    <w:lvl w:ilvl="5" w:tplc="257A067E" w:tentative="1">
      <w:start w:val="1"/>
      <w:numFmt w:val="bullet"/>
      <w:lvlText w:val=""/>
      <w:lvlJc w:val="left"/>
      <w:pPr>
        <w:tabs>
          <w:tab w:val="num" w:pos="4320"/>
        </w:tabs>
        <w:ind w:left="4320" w:hanging="360"/>
      </w:pPr>
      <w:rPr>
        <w:rFonts w:ascii="Wingdings" w:hAnsi="Wingdings" w:hint="default"/>
        <w:sz w:val="20"/>
      </w:rPr>
    </w:lvl>
    <w:lvl w:ilvl="6" w:tplc="73842C62" w:tentative="1">
      <w:start w:val="1"/>
      <w:numFmt w:val="bullet"/>
      <w:lvlText w:val=""/>
      <w:lvlJc w:val="left"/>
      <w:pPr>
        <w:tabs>
          <w:tab w:val="num" w:pos="5040"/>
        </w:tabs>
        <w:ind w:left="5040" w:hanging="360"/>
      </w:pPr>
      <w:rPr>
        <w:rFonts w:ascii="Wingdings" w:hAnsi="Wingdings" w:hint="default"/>
        <w:sz w:val="20"/>
      </w:rPr>
    </w:lvl>
    <w:lvl w:ilvl="7" w:tplc="1D105CCA" w:tentative="1">
      <w:start w:val="1"/>
      <w:numFmt w:val="bullet"/>
      <w:lvlText w:val=""/>
      <w:lvlJc w:val="left"/>
      <w:pPr>
        <w:tabs>
          <w:tab w:val="num" w:pos="5760"/>
        </w:tabs>
        <w:ind w:left="5760" w:hanging="360"/>
      </w:pPr>
      <w:rPr>
        <w:rFonts w:ascii="Wingdings" w:hAnsi="Wingdings" w:hint="default"/>
        <w:sz w:val="20"/>
      </w:rPr>
    </w:lvl>
    <w:lvl w:ilvl="8" w:tplc="03C0588A"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777EB"/>
    <w:multiLevelType w:val="hybridMultilevel"/>
    <w:tmpl w:val="8DFA4A9A"/>
    <w:lvl w:ilvl="0" w:tplc="474EDF4E">
      <w:start w:val="1"/>
      <w:numFmt w:val="bullet"/>
      <w:lvlText w:val=""/>
      <w:lvlJc w:val="left"/>
      <w:pPr>
        <w:tabs>
          <w:tab w:val="num" w:pos="720"/>
        </w:tabs>
        <w:ind w:left="720" w:hanging="360"/>
      </w:pPr>
      <w:rPr>
        <w:rFonts w:ascii="Symbol" w:hAnsi="Symbol" w:hint="default"/>
        <w:sz w:val="20"/>
      </w:rPr>
    </w:lvl>
    <w:lvl w:ilvl="1" w:tplc="6C7E819C" w:tentative="1">
      <w:start w:val="1"/>
      <w:numFmt w:val="bullet"/>
      <w:lvlText w:val="o"/>
      <w:lvlJc w:val="left"/>
      <w:pPr>
        <w:tabs>
          <w:tab w:val="num" w:pos="1440"/>
        </w:tabs>
        <w:ind w:left="1440" w:hanging="360"/>
      </w:pPr>
      <w:rPr>
        <w:rFonts w:ascii="Courier New" w:hAnsi="Courier New" w:hint="default"/>
        <w:sz w:val="20"/>
      </w:rPr>
    </w:lvl>
    <w:lvl w:ilvl="2" w:tplc="B7DCFDC2" w:tentative="1">
      <w:start w:val="1"/>
      <w:numFmt w:val="bullet"/>
      <w:lvlText w:val=""/>
      <w:lvlJc w:val="left"/>
      <w:pPr>
        <w:tabs>
          <w:tab w:val="num" w:pos="2160"/>
        </w:tabs>
        <w:ind w:left="2160" w:hanging="360"/>
      </w:pPr>
      <w:rPr>
        <w:rFonts w:ascii="Wingdings" w:hAnsi="Wingdings" w:hint="default"/>
        <w:sz w:val="20"/>
      </w:rPr>
    </w:lvl>
    <w:lvl w:ilvl="3" w:tplc="93F6C786" w:tentative="1">
      <w:start w:val="1"/>
      <w:numFmt w:val="bullet"/>
      <w:lvlText w:val=""/>
      <w:lvlJc w:val="left"/>
      <w:pPr>
        <w:tabs>
          <w:tab w:val="num" w:pos="2880"/>
        </w:tabs>
        <w:ind w:left="2880" w:hanging="360"/>
      </w:pPr>
      <w:rPr>
        <w:rFonts w:ascii="Wingdings" w:hAnsi="Wingdings" w:hint="default"/>
        <w:sz w:val="20"/>
      </w:rPr>
    </w:lvl>
    <w:lvl w:ilvl="4" w:tplc="D2CC71FC" w:tentative="1">
      <w:start w:val="1"/>
      <w:numFmt w:val="bullet"/>
      <w:lvlText w:val=""/>
      <w:lvlJc w:val="left"/>
      <w:pPr>
        <w:tabs>
          <w:tab w:val="num" w:pos="3600"/>
        </w:tabs>
        <w:ind w:left="3600" w:hanging="360"/>
      </w:pPr>
      <w:rPr>
        <w:rFonts w:ascii="Wingdings" w:hAnsi="Wingdings" w:hint="default"/>
        <w:sz w:val="20"/>
      </w:rPr>
    </w:lvl>
    <w:lvl w:ilvl="5" w:tplc="319A5DA0" w:tentative="1">
      <w:start w:val="1"/>
      <w:numFmt w:val="bullet"/>
      <w:lvlText w:val=""/>
      <w:lvlJc w:val="left"/>
      <w:pPr>
        <w:tabs>
          <w:tab w:val="num" w:pos="4320"/>
        </w:tabs>
        <w:ind w:left="4320" w:hanging="360"/>
      </w:pPr>
      <w:rPr>
        <w:rFonts w:ascii="Wingdings" w:hAnsi="Wingdings" w:hint="default"/>
        <w:sz w:val="20"/>
      </w:rPr>
    </w:lvl>
    <w:lvl w:ilvl="6" w:tplc="1638B0E8" w:tentative="1">
      <w:start w:val="1"/>
      <w:numFmt w:val="bullet"/>
      <w:lvlText w:val=""/>
      <w:lvlJc w:val="left"/>
      <w:pPr>
        <w:tabs>
          <w:tab w:val="num" w:pos="5040"/>
        </w:tabs>
        <w:ind w:left="5040" w:hanging="360"/>
      </w:pPr>
      <w:rPr>
        <w:rFonts w:ascii="Wingdings" w:hAnsi="Wingdings" w:hint="default"/>
        <w:sz w:val="20"/>
      </w:rPr>
    </w:lvl>
    <w:lvl w:ilvl="7" w:tplc="5EE85244" w:tentative="1">
      <w:start w:val="1"/>
      <w:numFmt w:val="bullet"/>
      <w:lvlText w:val=""/>
      <w:lvlJc w:val="left"/>
      <w:pPr>
        <w:tabs>
          <w:tab w:val="num" w:pos="5760"/>
        </w:tabs>
        <w:ind w:left="5760" w:hanging="360"/>
      </w:pPr>
      <w:rPr>
        <w:rFonts w:ascii="Wingdings" w:hAnsi="Wingdings" w:hint="default"/>
        <w:sz w:val="20"/>
      </w:rPr>
    </w:lvl>
    <w:lvl w:ilvl="8" w:tplc="62548E6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9255A6"/>
    <w:multiLevelType w:val="hybridMultilevel"/>
    <w:tmpl w:val="F850CE4A"/>
    <w:lvl w:ilvl="0" w:tplc="630EA19C">
      <w:start w:val="1"/>
      <w:numFmt w:val="bullet"/>
      <w:lvlText w:val=""/>
      <w:lvlJc w:val="left"/>
      <w:pPr>
        <w:tabs>
          <w:tab w:val="num" w:pos="720"/>
        </w:tabs>
        <w:ind w:left="720" w:hanging="360"/>
      </w:pPr>
      <w:rPr>
        <w:rFonts w:ascii="Symbol" w:hAnsi="Symbol" w:hint="default"/>
        <w:sz w:val="20"/>
      </w:rPr>
    </w:lvl>
    <w:lvl w:ilvl="1" w:tplc="4712D8F8" w:tentative="1">
      <w:start w:val="1"/>
      <w:numFmt w:val="bullet"/>
      <w:lvlText w:val="o"/>
      <w:lvlJc w:val="left"/>
      <w:pPr>
        <w:tabs>
          <w:tab w:val="num" w:pos="1440"/>
        </w:tabs>
        <w:ind w:left="1440" w:hanging="360"/>
      </w:pPr>
      <w:rPr>
        <w:rFonts w:ascii="Courier New" w:hAnsi="Courier New" w:hint="default"/>
        <w:sz w:val="20"/>
      </w:rPr>
    </w:lvl>
    <w:lvl w:ilvl="2" w:tplc="55D890DA" w:tentative="1">
      <w:start w:val="1"/>
      <w:numFmt w:val="bullet"/>
      <w:lvlText w:val=""/>
      <w:lvlJc w:val="left"/>
      <w:pPr>
        <w:tabs>
          <w:tab w:val="num" w:pos="2160"/>
        </w:tabs>
        <w:ind w:left="2160" w:hanging="360"/>
      </w:pPr>
      <w:rPr>
        <w:rFonts w:ascii="Wingdings" w:hAnsi="Wingdings" w:hint="default"/>
        <w:sz w:val="20"/>
      </w:rPr>
    </w:lvl>
    <w:lvl w:ilvl="3" w:tplc="964EBDCE" w:tentative="1">
      <w:start w:val="1"/>
      <w:numFmt w:val="bullet"/>
      <w:lvlText w:val=""/>
      <w:lvlJc w:val="left"/>
      <w:pPr>
        <w:tabs>
          <w:tab w:val="num" w:pos="2880"/>
        </w:tabs>
        <w:ind w:left="2880" w:hanging="360"/>
      </w:pPr>
      <w:rPr>
        <w:rFonts w:ascii="Wingdings" w:hAnsi="Wingdings" w:hint="default"/>
        <w:sz w:val="20"/>
      </w:rPr>
    </w:lvl>
    <w:lvl w:ilvl="4" w:tplc="FDEA9104" w:tentative="1">
      <w:start w:val="1"/>
      <w:numFmt w:val="bullet"/>
      <w:lvlText w:val=""/>
      <w:lvlJc w:val="left"/>
      <w:pPr>
        <w:tabs>
          <w:tab w:val="num" w:pos="3600"/>
        </w:tabs>
        <w:ind w:left="3600" w:hanging="360"/>
      </w:pPr>
      <w:rPr>
        <w:rFonts w:ascii="Wingdings" w:hAnsi="Wingdings" w:hint="default"/>
        <w:sz w:val="20"/>
      </w:rPr>
    </w:lvl>
    <w:lvl w:ilvl="5" w:tplc="AD0E63BA" w:tentative="1">
      <w:start w:val="1"/>
      <w:numFmt w:val="bullet"/>
      <w:lvlText w:val=""/>
      <w:lvlJc w:val="left"/>
      <w:pPr>
        <w:tabs>
          <w:tab w:val="num" w:pos="4320"/>
        </w:tabs>
        <w:ind w:left="4320" w:hanging="360"/>
      </w:pPr>
      <w:rPr>
        <w:rFonts w:ascii="Wingdings" w:hAnsi="Wingdings" w:hint="default"/>
        <w:sz w:val="20"/>
      </w:rPr>
    </w:lvl>
    <w:lvl w:ilvl="6" w:tplc="6FFA5B7C" w:tentative="1">
      <w:start w:val="1"/>
      <w:numFmt w:val="bullet"/>
      <w:lvlText w:val=""/>
      <w:lvlJc w:val="left"/>
      <w:pPr>
        <w:tabs>
          <w:tab w:val="num" w:pos="5040"/>
        </w:tabs>
        <w:ind w:left="5040" w:hanging="360"/>
      </w:pPr>
      <w:rPr>
        <w:rFonts w:ascii="Wingdings" w:hAnsi="Wingdings" w:hint="default"/>
        <w:sz w:val="20"/>
      </w:rPr>
    </w:lvl>
    <w:lvl w:ilvl="7" w:tplc="346A1306" w:tentative="1">
      <w:start w:val="1"/>
      <w:numFmt w:val="bullet"/>
      <w:lvlText w:val=""/>
      <w:lvlJc w:val="left"/>
      <w:pPr>
        <w:tabs>
          <w:tab w:val="num" w:pos="5760"/>
        </w:tabs>
        <w:ind w:left="5760" w:hanging="360"/>
      </w:pPr>
      <w:rPr>
        <w:rFonts w:ascii="Wingdings" w:hAnsi="Wingdings" w:hint="default"/>
        <w:sz w:val="20"/>
      </w:rPr>
    </w:lvl>
    <w:lvl w:ilvl="8" w:tplc="26785172"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84C9C"/>
    <w:multiLevelType w:val="hybridMultilevel"/>
    <w:tmpl w:val="8954EA6A"/>
    <w:lvl w:ilvl="0" w:tplc="9A46E510">
      <w:start w:val="1"/>
      <w:numFmt w:val="bullet"/>
      <w:lvlText w:val=""/>
      <w:lvlJc w:val="left"/>
      <w:pPr>
        <w:tabs>
          <w:tab w:val="num" w:pos="720"/>
        </w:tabs>
        <w:ind w:left="720" w:hanging="360"/>
      </w:pPr>
      <w:rPr>
        <w:rFonts w:ascii="Symbol" w:hAnsi="Symbol" w:hint="default"/>
        <w:sz w:val="20"/>
      </w:rPr>
    </w:lvl>
    <w:lvl w:ilvl="1" w:tplc="1EF037A2">
      <w:start w:val="1"/>
      <w:numFmt w:val="bullet"/>
      <w:lvlText w:val="o"/>
      <w:lvlJc w:val="left"/>
      <w:pPr>
        <w:tabs>
          <w:tab w:val="num" w:pos="1440"/>
        </w:tabs>
        <w:ind w:left="1440" w:hanging="360"/>
      </w:pPr>
      <w:rPr>
        <w:rFonts w:ascii="Courier New" w:hAnsi="Courier New" w:hint="default"/>
        <w:sz w:val="20"/>
      </w:rPr>
    </w:lvl>
    <w:lvl w:ilvl="2" w:tplc="AD58920A" w:tentative="1">
      <w:start w:val="1"/>
      <w:numFmt w:val="bullet"/>
      <w:lvlText w:val=""/>
      <w:lvlJc w:val="left"/>
      <w:pPr>
        <w:tabs>
          <w:tab w:val="num" w:pos="2160"/>
        </w:tabs>
        <w:ind w:left="2160" w:hanging="360"/>
      </w:pPr>
      <w:rPr>
        <w:rFonts w:ascii="Wingdings" w:hAnsi="Wingdings" w:hint="default"/>
        <w:sz w:val="20"/>
      </w:rPr>
    </w:lvl>
    <w:lvl w:ilvl="3" w:tplc="0644CAF4" w:tentative="1">
      <w:start w:val="1"/>
      <w:numFmt w:val="bullet"/>
      <w:lvlText w:val=""/>
      <w:lvlJc w:val="left"/>
      <w:pPr>
        <w:tabs>
          <w:tab w:val="num" w:pos="2880"/>
        </w:tabs>
        <w:ind w:left="2880" w:hanging="360"/>
      </w:pPr>
      <w:rPr>
        <w:rFonts w:ascii="Wingdings" w:hAnsi="Wingdings" w:hint="default"/>
        <w:sz w:val="20"/>
      </w:rPr>
    </w:lvl>
    <w:lvl w:ilvl="4" w:tplc="9A96D6A0" w:tentative="1">
      <w:start w:val="1"/>
      <w:numFmt w:val="bullet"/>
      <w:lvlText w:val=""/>
      <w:lvlJc w:val="left"/>
      <w:pPr>
        <w:tabs>
          <w:tab w:val="num" w:pos="3600"/>
        </w:tabs>
        <w:ind w:left="3600" w:hanging="360"/>
      </w:pPr>
      <w:rPr>
        <w:rFonts w:ascii="Wingdings" w:hAnsi="Wingdings" w:hint="default"/>
        <w:sz w:val="20"/>
      </w:rPr>
    </w:lvl>
    <w:lvl w:ilvl="5" w:tplc="5DBA1FF0" w:tentative="1">
      <w:start w:val="1"/>
      <w:numFmt w:val="bullet"/>
      <w:lvlText w:val=""/>
      <w:lvlJc w:val="left"/>
      <w:pPr>
        <w:tabs>
          <w:tab w:val="num" w:pos="4320"/>
        </w:tabs>
        <w:ind w:left="4320" w:hanging="360"/>
      </w:pPr>
      <w:rPr>
        <w:rFonts w:ascii="Wingdings" w:hAnsi="Wingdings" w:hint="default"/>
        <w:sz w:val="20"/>
      </w:rPr>
    </w:lvl>
    <w:lvl w:ilvl="6" w:tplc="A90A5D94" w:tentative="1">
      <w:start w:val="1"/>
      <w:numFmt w:val="bullet"/>
      <w:lvlText w:val=""/>
      <w:lvlJc w:val="left"/>
      <w:pPr>
        <w:tabs>
          <w:tab w:val="num" w:pos="5040"/>
        </w:tabs>
        <w:ind w:left="5040" w:hanging="360"/>
      </w:pPr>
      <w:rPr>
        <w:rFonts w:ascii="Wingdings" w:hAnsi="Wingdings" w:hint="default"/>
        <w:sz w:val="20"/>
      </w:rPr>
    </w:lvl>
    <w:lvl w:ilvl="7" w:tplc="5B36B91C" w:tentative="1">
      <w:start w:val="1"/>
      <w:numFmt w:val="bullet"/>
      <w:lvlText w:val=""/>
      <w:lvlJc w:val="left"/>
      <w:pPr>
        <w:tabs>
          <w:tab w:val="num" w:pos="5760"/>
        </w:tabs>
        <w:ind w:left="5760" w:hanging="360"/>
      </w:pPr>
      <w:rPr>
        <w:rFonts w:ascii="Wingdings" w:hAnsi="Wingdings" w:hint="default"/>
        <w:sz w:val="20"/>
      </w:rPr>
    </w:lvl>
    <w:lvl w:ilvl="8" w:tplc="DB0ABFB0"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7"/>
  </w:num>
  <w:num w:numId="5">
    <w:abstractNumId w:val="0"/>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10"/>
    <w:rsid w:val="001053F0"/>
    <w:rsid w:val="00665409"/>
    <w:rsid w:val="00775A04"/>
    <w:rsid w:val="007D29EC"/>
    <w:rsid w:val="00BE4210"/>
    <w:rsid w:val="00BE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customStyle="1" w:styleId="apple-style-span">
    <w:name w:val="apple-style-span"/>
    <w:basedOn w:val="DefaultParagraphFont"/>
  </w:style>
  <w:style w:type="character" w:styleId="Strong">
    <w:name w:val="Strong"/>
    <w:basedOn w:val="DefaultParagraphFont"/>
    <w:qFormat/>
    <w:rPr>
      <w:b/>
      <w:bCs/>
    </w:rPr>
  </w:style>
  <w:style w:type="character" w:customStyle="1" w:styleId="apple-converted-space">
    <w:name w:val="apple-converted-space"/>
    <w:basedOn w:val="DefaultParagraphFont"/>
  </w:style>
  <w:style w:type="paragraph" w:styleId="NormalWeb">
    <w:name w:val="Normal (Web)"/>
    <w:basedOn w:val="Normal"/>
    <w:semiHidden/>
    <w:pPr>
      <w:spacing w:before="100" w:beforeAutospacing="1" w:after="100" w:afterAutospacing="1"/>
    </w:pPr>
  </w:style>
  <w:style w:type="paragraph" w:customStyle="1" w:styleId="bodysans">
    <w:name w:val="bodysans"/>
    <w:basedOn w:val="Normal"/>
    <w:pPr>
      <w:spacing w:before="100" w:beforeAutospacing="1" w:after="100" w:afterAutospacing="1"/>
    </w:pPr>
  </w:style>
  <w:style w:type="character" w:styleId="FollowedHyperlink">
    <w:name w:val="FollowedHyperlink"/>
    <w:basedOn w:val="DefaultParagraphFont"/>
    <w:uiPriority w:val="99"/>
    <w:semiHidden/>
    <w:unhideWhenUsed/>
    <w:rsid w:val="006654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customStyle="1" w:styleId="apple-style-span">
    <w:name w:val="apple-style-span"/>
    <w:basedOn w:val="DefaultParagraphFont"/>
  </w:style>
  <w:style w:type="character" w:styleId="Strong">
    <w:name w:val="Strong"/>
    <w:basedOn w:val="DefaultParagraphFont"/>
    <w:qFormat/>
    <w:rPr>
      <w:b/>
      <w:bCs/>
    </w:rPr>
  </w:style>
  <w:style w:type="character" w:customStyle="1" w:styleId="apple-converted-space">
    <w:name w:val="apple-converted-space"/>
    <w:basedOn w:val="DefaultParagraphFont"/>
  </w:style>
  <w:style w:type="paragraph" w:styleId="NormalWeb">
    <w:name w:val="Normal (Web)"/>
    <w:basedOn w:val="Normal"/>
    <w:semiHidden/>
    <w:pPr>
      <w:spacing w:before="100" w:beforeAutospacing="1" w:after="100" w:afterAutospacing="1"/>
    </w:pPr>
  </w:style>
  <w:style w:type="paragraph" w:customStyle="1" w:styleId="bodysans">
    <w:name w:val="bodysans"/>
    <w:basedOn w:val="Normal"/>
    <w:pPr>
      <w:spacing w:before="100" w:beforeAutospacing="1" w:after="100" w:afterAutospacing="1"/>
    </w:pPr>
  </w:style>
  <w:style w:type="character" w:styleId="FollowedHyperlink">
    <w:name w:val="FollowedHyperlink"/>
    <w:basedOn w:val="DefaultParagraphFont"/>
    <w:uiPriority w:val="99"/>
    <w:semiHidden/>
    <w:unhideWhenUsed/>
    <w:rsid w:val="006654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riting.wisc.edu/Handbook/QPA_paraphrase.html" TargetMode="External"/><Relationship Id="rId13" Type="http://schemas.openxmlformats.org/officeDocument/2006/relationships/hyperlink" Target="http://owl.english.purdue.edu/owl/resource/589/02/" TargetMode="External"/><Relationship Id="rId3" Type="http://schemas.microsoft.com/office/2007/relationships/stylesWithEffects" Target="stylesWithEffects.xml"/><Relationship Id="rId7" Type="http://schemas.openxmlformats.org/officeDocument/2006/relationships/hyperlink" Target="http://writing.wisc.edu/Handbook/QPA_PorQ.html"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riting.wisc.edu/Handbook/QPA_plagiarism.html" TargetMode="External"/><Relationship Id="rId11" Type="http://schemas.openxmlformats.org/officeDocument/2006/relationships/hyperlink" Target="http://owl.english.purdue.edu/owl/resource/589/01/" TargetMode="External"/><Relationship Id="rId5" Type="http://schemas.openxmlformats.org/officeDocument/2006/relationships/webSettings" Target="webSettings.xml"/><Relationship Id="rId15" Type="http://schemas.openxmlformats.org/officeDocument/2006/relationships/hyperlink" Target="http://www.writing.northwestern.edu/avoiding_plagiarism.html" TargetMode="External"/><Relationship Id="rId10" Type="http://schemas.openxmlformats.org/officeDocument/2006/relationships/hyperlink" Target="http://writing.wisc.edu/Handbook/QPA_quoting.html" TargetMode="External"/><Relationship Id="rId4" Type="http://schemas.openxmlformats.org/officeDocument/2006/relationships/settings" Target="settings.xml"/><Relationship Id="rId9" Type="http://schemas.openxmlformats.org/officeDocument/2006/relationships/hyperlink" Target="http://writing.wisc.edu/Handbook/QPA_paraphrase2.html" TargetMode="External"/><Relationship Id="rId14" Type="http://schemas.openxmlformats.org/officeDocument/2006/relationships/hyperlink" Target="http://owl.english.purdue.edu/owl/resource/58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http://writing</vt:lpstr>
    </vt:vector>
  </TitlesOfParts>
  <Company>Issaquah School District 411</Company>
  <LinksUpToDate>false</LinksUpToDate>
  <CharactersWithSpaces>9326</CharactersWithSpaces>
  <SharedDoc>false</SharedDoc>
  <HLinks>
    <vt:vector size="54" baseType="variant">
      <vt:variant>
        <vt:i4>1507362</vt:i4>
      </vt:variant>
      <vt:variant>
        <vt:i4>24</vt:i4>
      </vt:variant>
      <vt:variant>
        <vt:i4>0</vt:i4>
      </vt:variant>
      <vt:variant>
        <vt:i4>5</vt:i4>
      </vt:variant>
      <vt:variant>
        <vt:lpwstr>http://www.writing.northwestern.edu/avoiding_plagiarism.html</vt:lpwstr>
      </vt:variant>
      <vt:variant>
        <vt:lpwstr/>
      </vt:variant>
      <vt:variant>
        <vt:i4>7274612</vt:i4>
      </vt:variant>
      <vt:variant>
        <vt:i4>21</vt:i4>
      </vt:variant>
      <vt:variant>
        <vt:i4>0</vt:i4>
      </vt:variant>
      <vt:variant>
        <vt:i4>5</vt:i4>
      </vt:variant>
      <vt:variant>
        <vt:lpwstr>http://owl.english.purdue.edu/owl/resource/589/03/</vt:lpwstr>
      </vt:variant>
      <vt:variant>
        <vt:lpwstr/>
      </vt:variant>
      <vt:variant>
        <vt:i4>7274613</vt:i4>
      </vt:variant>
      <vt:variant>
        <vt:i4>18</vt:i4>
      </vt:variant>
      <vt:variant>
        <vt:i4>0</vt:i4>
      </vt:variant>
      <vt:variant>
        <vt:i4>5</vt:i4>
      </vt:variant>
      <vt:variant>
        <vt:lpwstr>http://owl.english.purdue.edu/owl/resource/589/02/</vt:lpwstr>
      </vt:variant>
      <vt:variant>
        <vt:lpwstr/>
      </vt:variant>
      <vt:variant>
        <vt:i4>7274614</vt:i4>
      </vt:variant>
      <vt:variant>
        <vt:i4>15</vt:i4>
      </vt:variant>
      <vt:variant>
        <vt:i4>0</vt:i4>
      </vt:variant>
      <vt:variant>
        <vt:i4>5</vt:i4>
      </vt:variant>
      <vt:variant>
        <vt:lpwstr>http://owl.english.purdue.edu/owl/resource/589/01/</vt:lpwstr>
      </vt:variant>
      <vt:variant>
        <vt:lpwstr/>
      </vt:variant>
      <vt:variant>
        <vt:i4>6160491</vt:i4>
      </vt:variant>
      <vt:variant>
        <vt:i4>12</vt:i4>
      </vt:variant>
      <vt:variant>
        <vt:i4>0</vt:i4>
      </vt:variant>
      <vt:variant>
        <vt:i4>5</vt:i4>
      </vt:variant>
      <vt:variant>
        <vt:lpwstr>http://writing.wisc.edu/Handbook/QPA_quoting.html</vt:lpwstr>
      </vt:variant>
      <vt:variant>
        <vt:lpwstr/>
      </vt:variant>
      <vt:variant>
        <vt:i4>983144</vt:i4>
      </vt:variant>
      <vt:variant>
        <vt:i4>9</vt:i4>
      </vt:variant>
      <vt:variant>
        <vt:i4>0</vt:i4>
      </vt:variant>
      <vt:variant>
        <vt:i4>5</vt:i4>
      </vt:variant>
      <vt:variant>
        <vt:lpwstr>http://writing.wisc.edu/Handbook/QPA_paraphrase2.html</vt:lpwstr>
      </vt:variant>
      <vt:variant>
        <vt:lpwstr/>
      </vt:variant>
      <vt:variant>
        <vt:i4>917559</vt:i4>
      </vt:variant>
      <vt:variant>
        <vt:i4>6</vt:i4>
      </vt:variant>
      <vt:variant>
        <vt:i4>0</vt:i4>
      </vt:variant>
      <vt:variant>
        <vt:i4>5</vt:i4>
      </vt:variant>
      <vt:variant>
        <vt:lpwstr>http://writing.wisc.edu/Handbook/QPA_paraphrase.html</vt:lpwstr>
      </vt:variant>
      <vt:variant>
        <vt:lpwstr/>
      </vt:variant>
      <vt:variant>
        <vt:i4>8323141</vt:i4>
      </vt:variant>
      <vt:variant>
        <vt:i4>3</vt:i4>
      </vt:variant>
      <vt:variant>
        <vt:i4>0</vt:i4>
      </vt:variant>
      <vt:variant>
        <vt:i4>5</vt:i4>
      </vt:variant>
      <vt:variant>
        <vt:lpwstr>http://writing.wisc.edu/Handbook/QPA_PorQ.html</vt:lpwstr>
      </vt:variant>
      <vt:variant>
        <vt:lpwstr/>
      </vt:variant>
      <vt:variant>
        <vt:i4>262197</vt:i4>
      </vt:variant>
      <vt:variant>
        <vt:i4>0</vt:i4>
      </vt:variant>
      <vt:variant>
        <vt:i4>0</vt:i4>
      </vt:variant>
      <vt:variant>
        <vt:i4>5</vt:i4>
      </vt:variant>
      <vt:variant>
        <vt:lpwstr>http://writing.wisc.edu/Handbook/QPA_plagiarism.html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http://writing</dc:title>
  <dc:creator>Elisabeth Bacon</dc:creator>
  <cp:lastModifiedBy>Maners, Allison SHS Staff</cp:lastModifiedBy>
  <cp:revision>2</cp:revision>
  <dcterms:created xsi:type="dcterms:W3CDTF">2016-10-20T15:58:00Z</dcterms:created>
  <dcterms:modified xsi:type="dcterms:W3CDTF">2016-10-20T15:58:00Z</dcterms:modified>
</cp:coreProperties>
</file>